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webp" ContentType="image/png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ody>
    <w:tbl>
      <w:tblPr>
        <w:tblStyle w:val="TableNormal"/>
        <w:name w:val="Таблица1"/>
        <w:tabOrder w:val="0"/>
        <w:jc w:val="left"/>
        <w:tblInd w:w="109" w:type="dxa"/>
        <w:tblW w:w="10184" w:type="dxa"/>
        <w:pPr>
          <w:ind w:left="109"/>
          <w:spacing/>
          <w:jc w:val="left"/>
        </w:pPr>
        <w:tblLook w:val="0600" w:firstRow="0" w:lastRow="0" w:firstColumn="0" w:lastColumn="0" w:noHBand="1" w:noVBand="1"/>
      </w:tblPr>
      <w:tblGrid>
        <w:gridCol w:w="1521"/>
        <w:gridCol w:w="638"/>
        <w:gridCol w:w="396"/>
        <w:gridCol w:w="1753"/>
        <w:gridCol w:w="525"/>
        <w:gridCol w:w="511"/>
        <w:gridCol w:w="580"/>
        <w:gridCol w:w="590"/>
        <w:gridCol w:w="1958"/>
        <w:gridCol w:w="1712"/>
      </w:tblGrid>
      <w:tr>
        <w:trPr>
          <w:cantSplit w:val="0"/>
          <w:trHeight w:val="1210" w:hRule="atLeast"/>
        </w:trPr>
        <w:tc>
          <w:tcPr>
            <w:tcW w:w="10184" w:type="dxa"/>
            <w:gridSpan w:val="10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mTcPr id="1773718999" protected="0"/>
          </w:tcPr>
          <w:p>
            <w:pPr>
              <w:pStyle w:val="para0"/>
              <w:spacing w:before="0" w:after="0" w:line="276" w:lineRule="auto"/>
              <w:jc w:val="center"/>
              <w:suppressAutoHyphens/>
              <w:hyphenationLines w:val="0"/>
              <w:widowControl w:val="0"/>
            </w:pPr>
            <w:r>
              <w:rPr>
                <w:noProof/>
              </w:rPr>
              <w:drawing>
                <wp:inline distT="0" distB="0" distL="0" distR="0">
                  <wp:extent cx="466090" cy="713740"/>
                  <wp:effectExtent l="0" t="0" r="0" b="0"/>
                  <wp:docPr id="1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/>
                          <pic:cNvPicPr>
                            <a:picLocks noChangeAspect="1"/>
                            <a:extLst>
                              <a:ext uri="sm">
                                <sm:smNativeData xmlns:sm="sm" val="SMDATA_16_1824aRMAAAAlAAAAEQAAAG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8P////b////w////9v///w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B6AAAAAAAAABAAAAAAAAAAAAAAAAAAAAAAAAAAAAAAAAAAAA3gIAAGQEAAAAAAAAAAAAAAAAAAAoAAAACAAAAAEAAAABAAAA"/>
                              </a:ext>
                            </a:extLst>
                          </pic:cNvPicPr>
                        </pic:nvPicPr>
                        <pic:blipFill>
                          <a:blip r:embed="rId8"/>
                          <a:srcRect l="-160" t="-100" r="-160" b="-1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090" cy="713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/>
          </w:p>
        </w:tc>
      </w:tr>
      <w:tr>
        <w:trPr>
          <w:cantSplit w:val="0"/>
          <w:trHeight w:val="1336" w:hRule="atLeast"/>
        </w:trPr>
        <w:tc>
          <w:tcPr>
            <w:tcW w:w="10184" w:type="dxa"/>
            <w:gridSpan w:val="10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mTcPr id="1773718999" protected="0"/>
          </w:tcPr>
          <w:p>
            <w:pPr>
              <w:pStyle w:val="para0"/>
              <w:spacing w:before="0" w:after="0" w:line="276" w:lineRule="auto"/>
              <w:jc w:val="center"/>
              <w:suppressAutoHyphens/>
              <w:hyphenationLines w:val="0"/>
              <w:widowControl w:val="0"/>
              <w:rPr>
                <w:b/>
                <w:caps/>
                <w:szCs w:val="28"/>
                <w:lang w:eastAsia="en-us"/>
              </w:rPr>
            </w:pPr>
            <w:r>
              <w:rPr>
                <w:b/>
                <w:caps/>
                <w:szCs w:val="28"/>
                <w:lang w:eastAsia="en-us"/>
              </w:rPr>
              <w:t>КЕМЕРОВСКАЯ ОБЛАСТЬ-КУЗБАСС</w:t>
            </w:r>
          </w:p>
          <w:p>
            <w:pPr>
              <w:pStyle w:val="para0"/>
              <w:spacing w:before="0" w:after="0" w:line="276" w:lineRule="auto"/>
              <w:jc w:val="center"/>
              <w:suppressAutoHyphens/>
              <w:hyphenationLines w:val="0"/>
              <w:widowControl w:val="0"/>
              <w:rPr>
                <w:b/>
                <w:caps/>
                <w:szCs w:val="28"/>
                <w:lang w:eastAsia="en-us"/>
              </w:rPr>
            </w:pPr>
            <w:r>
              <w:rPr>
                <w:b/>
                <w:caps/>
                <w:szCs w:val="28"/>
                <w:lang w:eastAsia="en-us"/>
              </w:rPr>
              <w:t>Анжеро-Судженский городской округ</w:t>
            </w:r>
          </w:p>
          <w:p>
            <w:pPr>
              <w:pStyle w:val="para0"/>
              <w:spacing w:before="0" w:after="0" w:line="276" w:lineRule="auto"/>
              <w:jc w:val="center"/>
              <w:suppressAutoHyphens/>
              <w:hyphenationLines w:val="0"/>
              <w:widowControl w:val="0"/>
              <w:rPr>
                <w:b/>
                <w:caps/>
                <w:szCs w:val="28"/>
                <w:lang w:eastAsia="en-us"/>
              </w:rPr>
            </w:pPr>
            <w:r/>
            <w:bookmarkStart w:id="0" w:name="r06"/>
            <w:r/>
            <w:r>
              <w:rPr>
                <w:b/>
                <w:caps/>
                <w:szCs w:val="28"/>
                <w:lang w:eastAsia="en-us"/>
              </w:rPr>
              <w:t>Администрация Анжеро-Судженского</w:t>
            </w:r>
            <w:r/>
            <w:bookmarkEnd w:id="0"/>
            <w:r/>
            <w:r>
              <w:rPr>
                <w:b/>
                <w:caps/>
                <w:szCs w:val="28"/>
                <w:lang w:eastAsia="en-us"/>
              </w:rPr>
              <w:t xml:space="preserve"> городского округа</w:t>
            </w:r>
            <w:r>
              <w:rPr>
                <w:b/>
                <w:caps/>
                <w:szCs w:val="28"/>
                <w:lang w:eastAsia="en-us"/>
              </w:rPr>
            </w:r>
          </w:p>
          <w:p>
            <w:pPr>
              <w:pStyle w:val="para0"/>
              <w:spacing w:before="0" w:after="0" w:line="360" w:lineRule="auto"/>
              <w:jc w:val="center"/>
              <w:suppressAutoHyphens/>
              <w:hyphenationLines w:val="0"/>
              <w:widowControl w:val="0"/>
              <w:rPr>
                <w:b/>
                <w:caps/>
                <w:sz w:val="26"/>
                <w:szCs w:val="26"/>
                <w:lang w:eastAsia="en-us"/>
              </w:rPr>
            </w:pPr>
            <w:r>
              <w:rPr>
                <w:b/>
                <w:caps/>
                <w:sz w:val="26"/>
                <w:szCs w:val="26"/>
                <w:lang w:eastAsia="en-us"/>
              </w:rPr>
            </w:r>
          </w:p>
        </w:tc>
      </w:tr>
      <w:tr>
        <w:trPr>
          <w:cantSplit w:val="0"/>
          <w:trHeight w:val="493" w:hRule="atLeast"/>
        </w:trPr>
        <w:tc>
          <w:tcPr>
            <w:tcW w:w="10184" w:type="dxa"/>
            <w:gridSpan w:val="10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mTcPr id="1773718999" protected="0"/>
          </w:tcPr>
          <w:p>
            <w:pPr>
              <w:pStyle w:val="para0"/>
              <w:spacing w:before="0" w:after="0" w:line="276" w:lineRule="auto"/>
              <w:jc w:val="center"/>
              <w:suppressAutoHyphens/>
              <w:hyphenationLines w:val="0"/>
              <w:widowControl w:val="0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ПОСТАНОВЛЕНИЕ</w:t>
            </w:r>
          </w:p>
        </w:tc>
      </w:tr>
      <w:tr>
        <w:trPr>
          <w:cantSplit w:val="0"/>
          <w:trHeight w:val="267" w:hRule="atLeast"/>
        </w:trPr>
        <w:tc>
          <w:tcPr>
            <w:tcW w:w="10184" w:type="dxa"/>
            <w:gridSpan w:val="10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mTcPr id="1773718999" protected="0"/>
          </w:tcPr>
          <w:p>
            <w:pPr>
              <w:pStyle w:val="para0"/>
              <w:spacing w:before="0" w:after="0" w:line="276" w:lineRule="auto"/>
              <w:jc w:val="center"/>
              <w:suppressAutoHyphens/>
              <w:hyphenationLines w:val="0"/>
              <w:widowControl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</w:p>
        </w:tc>
      </w:tr>
      <w:tr>
        <w:trPr>
          <w:cantSplit w:val="0"/>
          <w:trHeight w:val="339" w:hRule="atLeast"/>
        </w:trPr>
        <w:tc>
          <w:tcPr>
            <w:tcW w:w="1521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mTcPr id="1773718999" protected="0"/>
          </w:tcPr>
          <w:p>
            <w:pPr>
              <w:pStyle w:val="para0"/>
              <w:ind w:left="0" w:right="33" w:firstLine="0"/>
              <w:spacing w:before="0" w:after="0" w:line="276" w:lineRule="auto"/>
              <w:jc w:val="right"/>
              <w:suppressAutoHyphens/>
              <w:hyphenationLines w:val="0"/>
              <w:widowControl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от «</w:t>
            </w:r>
          </w:p>
        </w:tc>
        <w:tc>
          <w:tcPr>
            <w:tcW w:w="638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bottom w:val="single" w:sz="4" w:space="0" w:color="000000" tmln="10, 20, 20, 0, 0"/>
            </w:tcBorders>
            <w:tmTcPr id="1773718999" protected="0"/>
          </w:tcPr>
          <w:p>
            <w:pPr>
              <w:pStyle w:val="para0"/>
              <w:spacing w:before="0" w:after="0" w:line="276" w:lineRule="auto"/>
              <w:jc w:val="center"/>
              <w:suppressAutoHyphens/>
              <w:hyphenationLines w:val="0"/>
              <w:widowControl w:val="0"/>
            </w:pPr>
            <w:r>
              <w:t>17</w:t>
            </w:r>
          </w:p>
        </w:tc>
        <w:tc>
          <w:tcPr>
            <w:tcW w:w="396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mTcPr id="1773718999" protected="0"/>
          </w:tcPr>
          <w:p>
            <w:pPr>
              <w:pStyle w:val="para0"/>
              <w:spacing w:before="0" w:after="0" w:line="276" w:lineRule="auto"/>
              <w:jc w:val="both"/>
              <w:suppressAutoHyphens/>
              <w:hyphenationLines w:val="0"/>
              <w:widowControl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»</w:t>
            </w:r>
          </w:p>
        </w:tc>
        <w:tc>
          <w:tcPr>
            <w:tcW w:w="1753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bottom w:val="single" w:sz="4" w:space="0" w:color="000000" tmln="10, 20, 20, 0, 0"/>
            </w:tcBorders>
            <w:tmTcPr id="1773718999" protected="0"/>
          </w:tcPr>
          <w:p>
            <w:pPr>
              <w:pStyle w:val="para0"/>
              <w:spacing w:before="0" w:after="0" w:line="276" w:lineRule="auto"/>
              <w:jc w:val="center"/>
              <w:suppressAutoHyphens/>
              <w:hyphenationLines w:val="0"/>
              <w:widowControl w:val="0"/>
            </w:pPr>
            <w:r>
              <w:t>марта</w:t>
            </w:r>
          </w:p>
        </w:tc>
        <w:tc>
          <w:tcPr>
            <w:tcW w:w="525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mTcPr id="1773718999" protected="0"/>
          </w:tcPr>
          <w:p>
            <w:pPr>
              <w:pStyle w:val="para0"/>
              <w:ind w:left="0" w:right="-76" w:firstLine="0"/>
              <w:spacing w:before="0" w:after="0" w:line="276" w:lineRule="auto"/>
              <w:jc w:val="right"/>
              <w:suppressAutoHyphens/>
              <w:hyphenationLines w:val="0"/>
              <w:widowControl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</w:t>
            </w:r>
          </w:p>
        </w:tc>
        <w:tc>
          <w:tcPr>
            <w:tcW w:w="511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bottom w:val="single" w:sz="4" w:space="0" w:color="000000" tmln="10, 20, 20, 0, 0"/>
            </w:tcBorders>
            <w:tmTcPr id="1773718999" protected="0"/>
          </w:tcPr>
          <w:p>
            <w:pPr>
              <w:pStyle w:val="para0"/>
              <w:ind w:left="0" w:right="-152" w:firstLine="0"/>
              <w:spacing w:before="0" w:after="0" w:line="276" w:lineRule="auto"/>
              <w:jc w:val="center"/>
              <w:suppressAutoHyphens/>
              <w:hyphenationLines w:val="0"/>
              <w:widowControl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26</w:t>
            </w:r>
          </w:p>
        </w:tc>
        <w:tc>
          <w:tcPr>
            <w:tcW w:w="580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mTcPr id="1773718999" protected="0"/>
          </w:tcPr>
          <w:p>
            <w:pPr>
              <w:pStyle w:val="para0"/>
              <w:spacing w:before="0" w:after="0" w:line="276" w:lineRule="auto"/>
              <w:jc w:val="center"/>
              <w:suppressAutoHyphens/>
              <w:hyphenationLines w:val="0"/>
              <w:widowControl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г.</w:t>
            </w:r>
          </w:p>
        </w:tc>
        <w:tc>
          <w:tcPr>
            <w:tcW w:w="590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mTcPr id="1773718999" protected="0"/>
          </w:tcPr>
          <w:p>
            <w:pPr>
              <w:pStyle w:val="para0"/>
              <w:spacing w:before="0" w:after="0" w:line="276" w:lineRule="auto"/>
              <w:jc w:val="center"/>
              <w:suppressAutoHyphens/>
              <w:hyphenationLines w:val="0"/>
              <w:widowControl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№</w:t>
            </w:r>
          </w:p>
        </w:tc>
        <w:tc>
          <w:tcPr>
            <w:tcW w:w="1958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cBorders>
              <w:bottom w:val="single" w:sz="4" w:space="0" w:color="000000" tmln="10, 20, 20, 0, 0"/>
            </w:tcBorders>
            <w:tmTcPr id="1773718999" protected="0"/>
          </w:tcPr>
          <w:p>
            <w:pPr>
              <w:pStyle w:val="para0"/>
              <w:spacing w:before="0" w:after="0" w:line="276" w:lineRule="auto"/>
              <w:jc w:val="center"/>
              <w:suppressAutoHyphens/>
              <w:hyphenationLines w:val="0"/>
              <w:widowControl w:val="0"/>
            </w:pPr>
            <w:r>
              <w:t>160</w:t>
            </w:r>
          </w:p>
        </w:tc>
        <w:tc>
          <w:tcPr>
            <w:tcW w:w="1712" w:type="dxa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mTcPr id="1773718999" protected="0"/>
          </w:tcPr>
          <w:p>
            <w:pPr>
              <w:pStyle w:val="para0"/>
              <w:spacing w:before="0" w:after="0" w:line="276" w:lineRule="auto"/>
              <w:jc w:val="center"/>
              <w:suppressAutoHyphens/>
              <w:hyphenationLines w:val="0"/>
              <w:widowControl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</w:r>
          </w:p>
        </w:tc>
      </w:tr>
      <w:tr>
        <w:trPr>
          <w:cantSplit w:val="0"/>
          <w:trHeight w:val="371" w:hRule="atLeast"/>
        </w:trPr>
        <w:tc>
          <w:tcPr>
            <w:tcW w:w="10184" w:type="dxa"/>
            <w:gridSpan w:val="10"/>
            <w:shd w:val="none"/>
            <w:tcMar>
              <w:top w:w="0" w:type="dxa"/>
              <w:left w:w="108" w:type="dxa"/>
              <w:bottom w:w="0" w:type="dxa"/>
              <w:right w:w="108" w:type="dxa"/>
            </w:tcMar>
            <w:tmTcPr id="1773718999" protected="0"/>
          </w:tcPr>
          <w:p>
            <w:pPr>
              <w:pStyle w:val="para0"/>
              <w:spacing w:before="0" w:after="0" w:line="276" w:lineRule="auto"/>
              <w:jc w:val="center"/>
              <w:suppressAutoHyphens/>
              <w:hyphenationLines w:val="0"/>
              <w:widowControl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</w:r>
          </w:p>
          <w:p>
            <w:pPr>
              <w:pStyle w:val="para0"/>
              <w:spacing w:before="0" w:after="0" w:line="276" w:lineRule="auto"/>
              <w:jc w:val="center"/>
              <w:suppressAutoHyphens/>
              <w:hyphenationLines w:val="0"/>
              <w:widowControl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</w:r>
          </w:p>
        </w:tc>
      </w:tr>
    </w:tbl>
    <w:p>
      <w:pPr>
        <w:rPr>
          <w:b/>
          <w:szCs w:val="28"/>
        </w:rPr>
      </w:pPr>
      <w:r>
        <w:rPr>
          <w:b/>
          <w:szCs w:val="28"/>
        </w:rPr>
        <w:t>Об утверждении перечня налоговых расходов муниципального образования «Анжеро-Судженский городской округ» на 2026 год и на плановый период 2027 и 2028 годы</w:t>
      </w:r>
    </w:p>
    <w:p>
      <w:r/>
    </w:p>
    <w:p>
      <w:pPr>
        <w:ind w:firstLine="708"/>
        <w:spacing/>
        <w:jc w:val="both"/>
        <w:rPr>
          <w:szCs w:val="28"/>
        </w:rPr>
      </w:pPr>
      <w:r>
        <w:rPr>
          <w:szCs w:val="28"/>
        </w:rPr>
      </w:r>
    </w:p>
    <w:p>
      <w:pPr>
        <w:ind w:firstLine="709"/>
        <w:spacing/>
        <w:jc w:val="both"/>
        <w:rPr>
          <w:color w:val="000000"/>
        </w:rPr>
      </w:pPr>
      <w:r>
        <w:rPr>
          <w:color w:val="000000"/>
          <w:szCs w:val="28"/>
        </w:rPr>
        <w:t>В соответствии со статьей 174.3 Бюджетного кодекса Российской Федерации, руководствуясь постановлением администрации Анжеро-Судженского городского округа от 26.09.2025 № 953 «</w:t>
      </w:r>
      <w:r>
        <w:rPr>
          <w:rFonts w:cs="PT Astra Serif"/>
          <w:color w:val="000000"/>
          <w:szCs w:val="28"/>
        </w:rPr>
        <w:t>Об утверждении Положения о формировании перечня налоговых расходов и оценке налоговых расходов муниципального образования «Анжеро-Судженский городской округ»</w:t>
      </w:r>
      <w:r>
        <w:rPr>
          <w:color w:val="000000"/>
          <w:szCs w:val="28"/>
        </w:rPr>
        <w:t xml:space="preserve"> (в редакции постановлений от 05.12.2025 № 1175), </w:t>
      </w:r>
      <w:r>
        <w:rPr>
          <w:color w:val="000000"/>
        </w:rPr>
      </w:r>
    </w:p>
    <w:p>
      <w:pPr>
        <w:ind w:firstLine="709"/>
        <w:spacing/>
        <w:jc w:val="both"/>
        <w:rPr>
          <w:color w:val="000000"/>
        </w:rPr>
      </w:pPr>
      <w:r>
        <w:rPr>
          <w:color w:val="000000"/>
          <w:szCs w:val="28"/>
        </w:rPr>
        <w:t>1. Утвердить прилагаемый перечень налоговых расходов Анжеро-Судженского городского округа на 2026 год и на плановый период 2027 и 2028 годы.</w:t>
      </w:r>
      <w:r>
        <w:rPr>
          <w:color w:val="000000"/>
        </w:rPr>
      </w:r>
    </w:p>
    <w:p>
      <w:pPr>
        <w:ind w:firstLine="709"/>
        <w:spacing/>
        <w:jc w:val="both"/>
      </w:pPr>
      <w:r>
        <w:rPr>
          <w:color w:val="000000"/>
          <w:szCs w:val="28"/>
        </w:rPr>
        <w:t xml:space="preserve">2. Разместить настоящее постановление в информационно-телекоммуникационной сети «Интернет» на официальном сайте Анжеро-Судженского городского округа, электронный адрес: </w:t>
      </w:r>
      <w:hyperlink r:id="rId9" w:history="1">
        <w:r>
          <w:rPr>
            <w:rStyle w:val="char8"/>
            <w:color w:val="000000"/>
            <w:szCs w:val="28"/>
            <w:u w:color="ffffff" w:val="none"/>
            <w:lang w:val="en-us"/>
          </w:rPr>
          <w:t>www</w:t>
        </w:r>
        <w:r>
          <w:rPr>
            <w:rStyle w:val="char8"/>
            <w:color w:val="000000"/>
            <w:szCs w:val="28"/>
            <w:u w:color="ffffff" w:val="none"/>
          </w:rPr>
          <w:t>.</w:t>
        </w:r>
        <w:r>
          <w:rPr>
            <w:rStyle w:val="char8"/>
            <w:color w:val="000000"/>
            <w:szCs w:val="28"/>
            <w:u w:color="ffffff" w:val="none"/>
            <w:lang w:val="en-us"/>
          </w:rPr>
          <w:t>anzhero</w:t>
        </w:r>
        <w:r>
          <w:rPr>
            <w:rStyle w:val="char8"/>
            <w:color w:val="000000"/>
            <w:szCs w:val="28"/>
            <w:u w:color="ffffff" w:val="none"/>
          </w:rPr>
          <w:t>.</w:t>
        </w:r>
        <w:r>
          <w:rPr>
            <w:rStyle w:val="char8"/>
            <w:color w:val="000000"/>
            <w:szCs w:val="28"/>
            <w:u w:color="ffffff" w:val="none"/>
            <w:lang w:val="en-us"/>
          </w:rPr>
          <w:t>ru</w:t>
        </w:r>
      </w:hyperlink>
      <w:r>
        <w:rPr>
          <w:color w:val="000000"/>
          <w:szCs w:val="28"/>
        </w:rPr>
        <w:t>.</w:t>
      </w:r>
      <w:r/>
    </w:p>
    <w:p>
      <w:pPr>
        <w:ind w:firstLine="709"/>
        <w:spacing/>
        <w:jc w:val="both"/>
        <w:rPr>
          <w:color w:val="000000"/>
        </w:rPr>
      </w:pPr>
      <w:r>
        <w:rPr>
          <w:color w:val="000000"/>
          <w:szCs w:val="28"/>
        </w:rPr>
        <w:t>3. Контроль за исполнением настоящего постановления возложить на заместителя главы Анжеро-Судженского городского округа по вопросам экономики, промышленности, потребительского рынка, связи и экологии.</w:t>
      </w:r>
      <w:r>
        <w:rPr>
          <w:color w:val="000000"/>
        </w:rPr>
      </w:r>
    </w:p>
    <w:p>
      <w:pPr>
        <w:ind w:firstLine="709"/>
        <w:spacing/>
        <w:jc w:val="both"/>
        <w:rPr>
          <w:color w:val="000000"/>
        </w:rPr>
      </w:pPr>
      <w:r/>
      <w:bookmarkStart w:id="1" w:name="_GoBack"/>
      <w:r/>
      <w:bookmarkEnd w:id="1"/>
      <w:r/>
      <w:r>
        <w:rPr>
          <w:color w:val="000000"/>
        </w:rPr>
        <w:t>4. Постановление вступает в силу со дня подписания и распространяет свое действие на правоотношения, возникшие с 01.01.2026 г.</w:t>
      </w:r>
      <w:r>
        <w:rPr>
          <w:color w:val="000000"/>
        </w:rPr>
      </w:r>
    </w:p>
    <w:p>
      <w:pPr>
        <w:spacing/>
        <w:jc w:val="both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spacing/>
        <w:jc w:val="both"/>
        <w:rPr>
          <w:szCs w:val="28"/>
        </w:rPr>
      </w:pPr>
      <w:r>
        <w:rPr>
          <w:noProof/>
        </w:rPr>
        <w:drawing>
          <wp:anchor distT="0" distB="0" distL="114300" distR="114300" simplePos="0" relativeHeight="251658242" behindDoc="1" locked="0" layoutInCell="0" hidden="0" allowOverlap="1">
            <wp:simplePos x="0" y="0"/>
            <wp:positionH relativeFrom="page">
              <wp:posOffset>3675380</wp:posOffset>
            </wp:positionH>
            <wp:positionV relativeFrom="page">
              <wp:posOffset>8524875</wp:posOffset>
            </wp:positionV>
            <wp:extent cx="1390650" cy="1390650"/>
            <wp:effectExtent l="0" t="0" r="0" b="0"/>
            <wp:wrapNone/>
            <wp:docPr id="2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/>
                    <pic:cNvPicPr>
                      <a:picLocks noChangeAspect="1"/>
                      <a:extLst>
                        <a:ext uri="sm">
                          <sm:smNativeData xmlns:sm="sm" val="SMDATA_16_1824aR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AAAAAAAAAAA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KAAAACAAAAAAAAAAAAAAAAQAAAAAAAACcFgAAAQAAAAAAAABxNAAAjggAAI4IAAAAAAAAnBYAAHE0AAAoAAAACAAAAAEAAAABAAAA"/>
                        </a:ext>
                      </a:extLst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39065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anchor>
        </w:drawing>
      </w:r>
      <w:r>
        <w:rPr>
          <w:szCs w:val="28"/>
        </w:rPr>
      </w:r>
    </w:p>
    <w:p>
      <w:pPr>
        <w:spacing/>
        <w:jc w:val="both"/>
        <w:rPr>
          <w:szCs w:val="28"/>
        </w:rPr>
      </w:pPr>
      <w:r>
        <w:rPr>
          <w:szCs w:val="28"/>
        </w:rPr>
      </w:r>
    </w:p>
    <w:p>
      <w:pPr>
        <w:spacing/>
        <w:jc w:val="both"/>
        <w:rPr>
          <w:szCs w:val="28"/>
        </w:rPr>
      </w:pPr>
      <w:r>
        <w:rPr>
          <w:szCs w:val="28"/>
        </w:rPr>
        <w:t>Глава городского округа                                                                  Д.В. Ажичаков</w:t>
      </w:r>
    </w:p>
    <w:p>
      <w:pPr>
        <w:spacing/>
        <w:jc w:val="both"/>
      </w:pPr>
      <w:r/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  <w:numRestart w:val="continuous"/>
      </w:endnotePr>
      <w:type w:val="nextPage"/>
      <w:pgSz w:h="16838" w:w="11906"/>
      <w:pgMar w:left="1701" w:top="1134" w:right="850" w:bottom="1134" w:header="0" w:footer="0"/>
      <w:paperSrc w:first="0" w:other="0" a="0" b="0"/>
      <w:pgNumType w:fmt="decimal"/>
      <w:tmGutter w:val="3"/>
      <w:mirrorMargins w:val="0"/>
      <w:tmSection w:h="-2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charset w:val="00"/>
    <w:family w:val="roman"/>
    <w:pitch w:val="default"/>
  </w:font>
  <w:font w:name="PT Astra Serif">
    <w:charset w:val="00"/>
    <w:family w:val="roman"/>
    <w:pitch w:val="default"/>
  </w:font>
  <w:font w:name="OpenSymbol">
    <w:charset w:val="00"/>
    <w:family w:val="roman"/>
    <w:pitch w:val="default"/>
  </w:font>
  <w:font w:name="Liberation Mono">
    <w:charset w:val="00"/>
    <w:family w:val="roman"/>
    <w:pitch w:val="default"/>
  </w:font>
  <w:font w:name="Source Han Sans CN Regular">
    <w:charset w:val="00"/>
    <w:family w:val="auto"/>
    <w:pitch w:val="default"/>
  </w:font>
  <w:font w:name="Lohit Devanagari">
    <w:charset w:val="00"/>
    <w:family w:val="auto"/>
    <w:pitch w:val="default"/>
  </w:font>
  <w:font w:name="Noto Sans Devanagari"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abstractNum w:abstractNumId="0">
    <w:multiLevelType w:val="hybridMultilevel"/>
    <w:tmNoNumList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>
    <w:multiLevelType w:val="hybridMultilevel"/>
    <w:name w:val="Нумерованный список 1"/>
    <w:lvl w:ilvl="0">
      <w:start w:val="1"/>
      <w:numFmt w:val="decimal"/>
      <w:pStyle w:val="para26"/>
      <w:suff w:val="space"/>
      <w:lvlText w:val="%1."/>
      <w:lvlJc w:val="left"/>
      <w:pPr>
        <w:ind w:left="709" w:hanging="0"/>
      </w:pPr>
    </w:lvl>
    <w:lvl w:ilvl="1">
      <w:start w:val="1"/>
      <w:numFmt w:val="decimal"/>
      <w:suff w:val="space"/>
      <w:lvlText w:val="%1.%2."/>
      <w:lvlJc w:val="left"/>
      <w:pPr>
        <w:ind w:left="709" w:hanging="0"/>
      </w:pPr>
    </w:lvl>
    <w:lvl w:ilvl="2">
      <w:start w:val="1"/>
      <w:numFmt w:val="decimal"/>
      <w:suff w:val="space"/>
      <w:lvlText w:val="%1.%2.%3."/>
      <w:lvlJc w:val="left"/>
      <w:pPr>
        <w:ind w:left="709" w:hanging="0"/>
      </w:pPr>
    </w:lvl>
    <w:lvl w:ilvl="3">
      <w:start w:val="1"/>
      <w:numFmt w:val="decimal"/>
      <w:suff w:val="space"/>
      <w:lvlText w:val="%1.%2.%3.%4."/>
      <w:lvlJc w:val="left"/>
      <w:pPr>
        <w:ind w:left="709" w:hanging="0"/>
      </w:pPr>
    </w:lvl>
    <w:lvl w:ilvl="4">
      <w:start w:val="1"/>
      <w:numFmt w:val="decimal"/>
      <w:suff w:val="space"/>
      <w:lvlText w:val="%1.%2.%3.%4.%5."/>
      <w:lvlJc w:val="left"/>
      <w:pPr>
        <w:ind w:left="709" w:hanging="0"/>
      </w:pPr>
    </w:lvl>
    <w:lvl w:ilvl="5">
      <w:start w:val="1"/>
      <w:numFmt w:val="decimal"/>
      <w:suff w:val="space"/>
      <w:lvlText w:val="%1.%2.%3.%4.%5.%6."/>
      <w:lvlJc w:val="left"/>
      <w:pPr>
        <w:ind w:left="709" w:hanging="0"/>
      </w:pPr>
    </w:lvl>
    <w:lvl w:ilvl="6">
      <w:start w:val="1"/>
      <w:numFmt w:val="decimal"/>
      <w:suff w:val="space"/>
      <w:lvlText w:val="%1.%2.%3.%4.%5.%6.%7."/>
      <w:lvlJc w:val="left"/>
      <w:pPr>
        <w:ind w:left="709" w:hanging="0"/>
      </w:pPr>
    </w:lvl>
    <w:lvl w:ilvl="7">
      <w:start w:val="1"/>
      <w:numFmt w:val="decimal"/>
      <w:suff w:val="space"/>
      <w:lvlText w:val="%1.%2.%3.%4.%5.%6.%7.%8."/>
      <w:lvlJc w:val="left"/>
      <w:pPr>
        <w:ind w:left="709" w:hanging="0"/>
      </w:pPr>
    </w:lvl>
    <w:lvl w:ilvl="8">
      <w:start w:val="1"/>
      <w:numFmt w:val="decimal"/>
      <w:suff w:val="space"/>
      <w:lvlText w:val="%1.%2.%3.%4.%5.%6.%7.%8.%9."/>
      <w:lvlJc w:val="left"/>
      <w:pPr>
        <w:ind w:left="709" w:hanging="0"/>
      </w:pPr>
    </w:lvl>
  </w:abstractNum>
  <w:abstractNum w:abstractNumId="2">
    <w:multiLevelType w:val="hybridMultilevel"/>
    <w:name w:val="Нумерованный список 2"/>
    <w:lvl w:ilvl="0">
      <w:numFmt w:val="bullet"/>
      <w:pStyle w:val="para46"/>
      <w:suff w:val="space"/>
      <w:lvlText w:val="–"/>
      <w:lvlJc w:val="left"/>
      <w:pPr>
        <w:ind w:left="709" w:hanging="0"/>
      </w:pPr>
      <w:rPr>
        <w:rFonts w:ascii="PT Astra Serif" w:hAnsi="PT Astra Serif" w:cs="PT Astra Serif"/>
      </w:rPr>
    </w:lvl>
    <w:lvl w:ilvl="1">
      <w:numFmt w:val="bullet"/>
      <w:suff w:val="space"/>
      <w:lvlText w:val="–"/>
      <w:lvlJc w:val="left"/>
      <w:pPr>
        <w:ind w:left="709" w:hanging="0"/>
      </w:pPr>
      <w:rPr>
        <w:rFonts w:ascii="PT Astra Serif" w:hAnsi="PT Astra Serif" w:cs="PT Astra Serif"/>
      </w:rPr>
    </w:lvl>
    <w:lvl w:ilvl="2">
      <w:numFmt w:val="bullet"/>
      <w:suff w:val="space"/>
      <w:lvlText w:val="–"/>
      <w:lvlJc w:val="left"/>
      <w:pPr>
        <w:ind w:left="709" w:hanging="0"/>
      </w:pPr>
      <w:rPr>
        <w:rFonts w:ascii="PT Astra Serif" w:hAnsi="PT Astra Serif" w:cs="PT Astra Serif"/>
      </w:rPr>
    </w:lvl>
    <w:lvl w:ilvl="3">
      <w:numFmt w:val="bullet"/>
      <w:suff w:val="space"/>
      <w:lvlText w:val="–"/>
      <w:lvlJc w:val="left"/>
      <w:pPr>
        <w:ind w:left="709" w:hanging="0"/>
      </w:pPr>
      <w:rPr>
        <w:rFonts w:ascii="PT Astra Serif" w:hAnsi="PT Astra Serif" w:cs="PT Astra Serif"/>
      </w:rPr>
    </w:lvl>
    <w:lvl w:ilvl="4">
      <w:numFmt w:val="bullet"/>
      <w:suff w:val="space"/>
      <w:lvlText w:val="–"/>
      <w:lvlJc w:val="left"/>
      <w:pPr>
        <w:ind w:left="709" w:hanging="0"/>
      </w:pPr>
      <w:rPr>
        <w:rFonts w:ascii="PT Astra Serif" w:hAnsi="PT Astra Serif" w:cs="PT Astra Serif"/>
      </w:rPr>
    </w:lvl>
    <w:lvl w:ilvl="5">
      <w:numFmt w:val="bullet"/>
      <w:suff w:val="space"/>
      <w:lvlText w:val="–"/>
      <w:lvlJc w:val="left"/>
      <w:pPr>
        <w:ind w:left="709" w:hanging="0"/>
      </w:pPr>
      <w:rPr>
        <w:rFonts w:ascii="PT Astra Serif" w:hAnsi="PT Astra Serif" w:cs="PT Astra Serif"/>
      </w:rPr>
    </w:lvl>
    <w:lvl w:ilvl="6">
      <w:numFmt w:val="bullet"/>
      <w:suff w:val="space"/>
      <w:lvlText w:val="–"/>
      <w:lvlJc w:val="left"/>
      <w:pPr>
        <w:ind w:left="709" w:hanging="0"/>
      </w:pPr>
      <w:rPr>
        <w:rFonts w:ascii="PT Astra Serif" w:hAnsi="PT Astra Serif" w:cs="PT Astra Serif"/>
      </w:rPr>
    </w:lvl>
    <w:lvl w:ilvl="7">
      <w:numFmt w:val="bullet"/>
      <w:suff w:val="space"/>
      <w:lvlText w:val="–"/>
      <w:lvlJc w:val="left"/>
      <w:pPr>
        <w:ind w:left="709" w:hanging="0"/>
      </w:pPr>
      <w:rPr>
        <w:rFonts w:ascii="PT Astra Serif" w:hAnsi="PT Astra Serif" w:cs="PT Astra Serif"/>
      </w:rPr>
    </w:lvl>
    <w:lvl w:ilvl="8">
      <w:numFmt w:val="bullet"/>
      <w:suff w:val="space"/>
      <w:lvlText w:val="–"/>
      <w:lvlJc w:val="left"/>
      <w:pPr>
        <w:ind w:left="709" w:hanging="0"/>
      </w:pPr>
      <w:rPr>
        <w:rFonts w:ascii="PT Astra Serif" w:hAnsi="PT Astra Serif" w:cs="PT Astra Serif"/>
      </w:rPr>
    </w:lvl>
  </w:abstractNum>
  <w:abstractNum w:abstractNumId="3">
    <w:multiLevelType w:val="hybridMultilevel"/>
    <w:name w:val="Нумерованный список 3"/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view w:val="print"/>
  <w:defaultTabStop w:val="709"/>
  <w:autoHyphenation w:val="1"/>
  <w:doNotShadeFormData w:val="0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lowerRoman"/>
    <w:numStart w:val="1"/>
    <w:numRestart w:val="continuous"/>
  </w:endnotePr>
  <w:compat/>
  <w:shapeDefaults>
    <o:shapedefaults v:ext="edit" spidmax="1026"/>
    <o:shapelayout v:ext="edit">
      <o:rules v:ext="edit"/>
    </o:shapelayout>
  </w:shapeDefaults>
  <w:tmPrefOne w:val="17"/>
  <w:tmPrefTwo w:val="1"/>
  <w:tmFmtPref w:val="189275243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12"/>
    <w:tmReviewMarkIns w:val="4"/>
    <w:tmReviewColorIns w:val="-1"/>
    <w:tmReviewMarkDel w:val="7"/>
    <w:tmReviewColorDel w:val="-1"/>
    <w:tmReviewMarkFmt w:val="7"/>
    <w:tmReviewColorFmt w:val="-1"/>
    <w:tmReviewMarkLn w:val="1"/>
    <w:tmReviewColorLn w:val="0"/>
    <w:tmReviewToolTip w:val="1"/>
  </w:tmReviewPr>
  <w:tmLastPos>
    <w:tmLastPosPage w:val="0"/>
    <w:tmLastPosSelect w:val="0"/>
    <w:tmLastPosFrameIdx w:val="0"/>
    <w:tmLastPosCaret>
      <w:tmLastPosPgfIdx w:val="13"/>
      <w:tmLastPosIdx w:val="0"/>
    </w:tmLastPosCaret>
    <w:tmLastPosAnchor>
      <w:tmLastPosPgfIdx w:val="0"/>
      <w:tmLastPosIdx w:val="0"/>
    </w:tmLastPosAnchor>
    <w:tmLastPosTblRect w:left="0" w:top="0" w:right="0" w:bottom="0"/>
  </w:tmLastPos>
  <w:tmAppRevision w:date="1773718999" w:val="1222" w:fileVer="342" w:fileVer64="64" w:fileVerOS="3"/>
  <w:guidesAndGrid showGuides="1" lockGuides="0" snapToGuides="1" snapToPageMargins="0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hAnsi="Liberation Serif" w:eastAsia="Source Han Sans CN Regular" w:cs="Lohit Devanagari"/>
        <w:kern w:val="1"/>
        <w:sz w:val="24"/>
        <w:szCs w:val="24"/>
        <w:lang w:val="ru-ru" w:eastAsia="ru-ru" w:bidi="ru-ru"/>
      </w:rPr>
    </w:rPrDefault>
    <w:pPrDefault>
      <w:pPr>
        <w:spacing/>
        <w:jc w:val="center"/>
        <w:suppressAutoHyphens/>
        <w:hyphenationLines w:val="0"/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rPr>
      <w:rFonts w:ascii="PT Astra Serif" w:hAnsi="PT Astra Serif"/>
      <w:sz w:val="28"/>
    </w:rPr>
  </w:style>
  <w:style w:type="paragraph" w:styleId="para1" w:customStyle="1">
    <w:name w:val="Заголовок"/>
    <w:qFormat/>
    <w:basedOn w:val="para0"/>
    <w:next w:val="para19"/>
    <w:rPr>
      <w:b/>
    </w:rPr>
  </w:style>
  <w:style w:type="paragraph" w:styleId="para2">
    <w:name w:val="heading 1"/>
    <w:qFormat/>
    <w:basedOn w:val="para1"/>
    <w:next w:val="para19"/>
    <w:pPr>
      <w:outlineLvl w:val="0"/>
    </w:pPr>
  </w:style>
  <w:style w:type="paragraph" w:styleId="para3">
    <w:name w:val="heading 2"/>
    <w:qFormat/>
    <w:basedOn w:val="para1"/>
    <w:next w:val="para11"/>
    <w:pPr>
      <w:outlineLvl w:val="1"/>
    </w:pPr>
  </w:style>
  <w:style w:type="paragraph" w:styleId="para4">
    <w:name w:val="heading 3"/>
    <w:qFormat/>
    <w:basedOn w:val="para1"/>
    <w:next w:val="para11"/>
    <w:pPr>
      <w:outlineLvl w:val="2"/>
    </w:pPr>
  </w:style>
  <w:style w:type="paragraph" w:styleId="para5">
    <w:name w:val="heading 4"/>
    <w:qFormat/>
    <w:basedOn w:val="para1"/>
    <w:next w:val="para11"/>
  </w:style>
  <w:style w:type="paragraph" w:styleId="para6">
    <w:name w:val="heading 5"/>
    <w:qFormat/>
    <w:basedOn w:val="para1"/>
    <w:next w:val="para11"/>
  </w:style>
  <w:style w:type="paragraph" w:styleId="para7">
    <w:name w:val="heading 6"/>
    <w:qFormat/>
    <w:basedOn w:val="para1"/>
    <w:next w:val="para11"/>
  </w:style>
  <w:style w:type="paragraph" w:styleId="para8">
    <w:name w:val="heading 7"/>
    <w:qFormat/>
    <w:basedOn w:val="para1"/>
    <w:next w:val="para11"/>
  </w:style>
  <w:style w:type="paragraph" w:styleId="para9">
    <w:name w:val="heading 8"/>
    <w:qFormat/>
    <w:basedOn w:val="para1"/>
    <w:next w:val="para11"/>
  </w:style>
  <w:style w:type="paragraph" w:styleId="para10">
    <w:name w:val="heading 9"/>
    <w:qFormat/>
    <w:basedOn w:val="para1"/>
    <w:next w:val="para11"/>
  </w:style>
  <w:style w:type="paragraph" w:styleId="para11">
    <w:name w:val="Body Text"/>
    <w:qFormat/>
    <w:basedOn w:val="para0"/>
    <w:pPr>
      <w:spacing/>
      <w:jc w:val="both"/>
    </w:pPr>
  </w:style>
  <w:style w:type="paragraph" w:styleId="para12">
    <w:name w:val="List"/>
    <w:qFormat/>
    <w:basedOn w:val="para11"/>
  </w:style>
  <w:style w:type="paragraph" w:styleId="para13">
    <w:name w:val="Signature"/>
    <w:qFormat/>
    <w:basedOn w:val="para0"/>
    <w:pPr>
      <w:spacing/>
      <w:jc w:val="left"/>
      <w:tabs defTabSz="709">
        <w:tab w:val="right" w:pos="31748" w:leader="none"/>
      </w:tabs>
    </w:pPr>
  </w:style>
  <w:style w:type="paragraph" w:styleId="para14">
    <w:name w:val="Index Heading"/>
    <w:qFormat/>
    <w:basedOn w:val="para0"/>
    <w:pPr>
      <w:suppressLineNumbers/>
    </w:pPr>
    <w:rPr>
      <w:rFonts w:cs="Noto Sans Devanagari"/>
    </w:rPr>
  </w:style>
  <w:style w:type="paragraph" w:styleId="para15" w:customStyle="1">
    <w:name w:val="Index Heading"/>
    <w:qFormat/>
    <w:basedOn w:val="para0"/>
    <w:pPr>
      <w:spacing/>
      <w:jc w:val="left"/>
    </w:pPr>
  </w:style>
  <w:style w:type="paragraph" w:styleId="para16" w:customStyle="1">
    <w:name w:val="Блочная цитата"/>
    <w:qFormat/>
    <w:basedOn w:val="para0"/>
  </w:style>
  <w:style w:type="paragraph" w:styleId="para17">
    <w:name w:val="Title"/>
    <w:qFormat/>
    <w:basedOn w:val="para0"/>
    <w:next w:val="para19"/>
    <w:pPr>
      <w:spacing w:after="170"/>
    </w:pPr>
    <w:rPr>
      <w:b/>
    </w:rPr>
  </w:style>
  <w:style w:type="paragraph" w:styleId="para18">
    <w:name w:val="Subtitle"/>
    <w:qFormat/>
    <w:basedOn w:val="para0"/>
    <w:next w:val="para19"/>
    <w:pPr>
      <w:ind w:left="709"/>
      <w:spacing/>
      <w:jc w:val="both"/>
    </w:pPr>
    <w:rPr>
      <w:b/>
    </w:rPr>
  </w:style>
  <w:style w:type="paragraph" w:styleId="para19">
    <w:name w:val="Body Text Indent"/>
    <w:qFormat/>
    <w:basedOn w:val="para11"/>
  </w:style>
  <w:style w:type="paragraph" w:styleId="para20" w:customStyle="1">
    <w:name w:val="Обратный отступ"/>
    <w:qFormat/>
    <w:basedOn w:val="para11"/>
    <w:pPr>
      <w:tabs defTabSz="709">
        <w:tab w:val="left" w:pos="0" w:leader="none"/>
      </w:tabs>
    </w:pPr>
  </w:style>
  <w:style w:type="paragraph" w:styleId="para21">
    <w:name w:val="Salutation"/>
    <w:qFormat/>
    <w:basedOn w:val="para0"/>
  </w:style>
  <w:style w:type="paragraph" w:styleId="para22" w:customStyle="1">
    <w:name w:val="Отступы"/>
    <w:qFormat/>
    <w:basedOn w:val="para11"/>
    <w:pPr>
      <w:tabs defTabSz="709">
        <w:tab w:val="left" w:pos="0" w:leader="none"/>
      </w:tabs>
    </w:pPr>
  </w:style>
  <w:style w:type="paragraph" w:styleId="para23" w:customStyle="1">
    <w:name w:val="annotation text"/>
    <w:qFormat/>
    <w:basedOn w:val="para11"/>
  </w:style>
  <w:style w:type="paragraph" w:styleId="para24" w:customStyle="1">
    <w:name w:val="Заголовок 10"/>
    <w:qFormat/>
    <w:basedOn w:val="para1"/>
    <w:next w:val="para11"/>
  </w:style>
  <w:style w:type="paragraph" w:styleId="para25" w:customStyle="1">
    <w:name w:val="Нумерованный 1 начало"/>
    <w:qFormat/>
    <w:basedOn w:val="para12"/>
    <w:next w:val="para26"/>
  </w:style>
  <w:style w:type="paragraph" w:styleId="para26">
    <w:name w:val="List Number"/>
    <w:qFormat/>
    <w:basedOn w:val="para12"/>
    <w:pPr>
      <w:numPr>
        <w:ilvl w:val="0"/>
        <w:numId w:val="1"/>
      </w:numPr>
      <w:ind w:left="0" w:firstLine="709"/>
    </w:pPr>
  </w:style>
  <w:style w:type="paragraph" w:styleId="para27" w:customStyle="1">
    <w:name w:val="Нумерованный 1 конец"/>
    <w:qFormat/>
    <w:basedOn w:val="para12"/>
    <w:next w:val="para26"/>
  </w:style>
  <w:style w:type="paragraph" w:styleId="para28" w:customStyle="1">
    <w:name w:val="Нумерованный 1 прод."/>
    <w:qFormat/>
    <w:basedOn w:val="para12"/>
  </w:style>
  <w:style w:type="paragraph" w:styleId="para29" w:customStyle="1">
    <w:name w:val="Нумерованный 2 начало"/>
    <w:qFormat/>
    <w:basedOn w:val="para12"/>
    <w:next w:val="para30"/>
  </w:style>
  <w:style w:type="paragraph" w:styleId="para30">
    <w:name w:val="List Number 2"/>
    <w:qFormat/>
    <w:basedOn w:val="para12"/>
  </w:style>
  <w:style w:type="paragraph" w:styleId="para31" w:customStyle="1">
    <w:name w:val="Нумерованный 2 конец"/>
    <w:qFormat/>
    <w:basedOn w:val="para12"/>
    <w:next w:val="para30"/>
  </w:style>
  <w:style w:type="paragraph" w:styleId="para32" w:customStyle="1">
    <w:name w:val="Нумерованный 2 прод."/>
    <w:qFormat/>
    <w:basedOn w:val="para12"/>
  </w:style>
  <w:style w:type="paragraph" w:styleId="para33" w:customStyle="1">
    <w:name w:val="Нумерованный 3 начало"/>
    <w:qFormat/>
    <w:basedOn w:val="para12"/>
    <w:next w:val="para34"/>
  </w:style>
  <w:style w:type="paragraph" w:styleId="para34">
    <w:name w:val="List Number 3"/>
    <w:qFormat/>
    <w:basedOn w:val="para12"/>
  </w:style>
  <w:style w:type="paragraph" w:styleId="para35" w:customStyle="1">
    <w:name w:val="Нумерованный 3 конец"/>
    <w:qFormat/>
    <w:basedOn w:val="para12"/>
    <w:next w:val="para34"/>
  </w:style>
  <w:style w:type="paragraph" w:styleId="para36" w:customStyle="1">
    <w:name w:val="Нумерованный 3 прод."/>
    <w:qFormat/>
    <w:basedOn w:val="para12"/>
  </w:style>
  <w:style w:type="paragraph" w:styleId="para37" w:customStyle="1">
    <w:name w:val="Нумерованный 4 начало"/>
    <w:qFormat/>
    <w:basedOn w:val="para12"/>
    <w:next w:val="para38"/>
  </w:style>
  <w:style w:type="paragraph" w:styleId="para38">
    <w:name w:val="List Number 4"/>
    <w:qFormat/>
    <w:basedOn w:val="para12"/>
  </w:style>
  <w:style w:type="paragraph" w:styleId="para39" w:customStyle="1">
    <w:name w:val="Нумерованный 4 конец"/>
    <w:qFormat/>
    <w:basedOn w:val="para12"/>
    <w:next w:val="para38"/>
  </w:style>
  <w:style w:type="paragraph" w:styleId="para40" w:customStyle="1">
    <w:name w:val="Нумерованный 4 прод."/>
    <w:qFormat/>
    <w:basedOn w:val="para12"/>
  </w:style>
  <w:style w:type="paragraph" w:styleId="para41" w:customStyle="1">
    <w:name w:val="Нумерованный 5 начало"/>
    <w:qFormat/>
    <w:basedOn w:val="para12"/>
    <w:next w:val="para42"/>
  </w:style>
  <w:style w:type="paragraph" w:styleId="para42">
    <w:name w:val="List Number 5"/>
    <w:qFormat/>
    <w:basedOn w:val="para12"/>
  </w:style>
  <w:style w:type="paragraph" w:styleId="para43" w:customStyle="1">
    <w:name w:val="Нумерованный 5 конец"/>
    <w:qFormat/>
    <w:basedOn w:val="para12"/>
    <w:next w:val="para42"/>
  </w:style>
  <w:style w:type="paragraph" w:styleId="para44" w:customStyle="1">
    <w:name w:val="Нумерованный 5 прод."/>
    <w:qFormat/>
    <w:basedOn w:val="para12"/>
  </w:style>
  <w:style w:type="paragraph" w:styleId="para45" w:customStyle="1">
    <w:name w:val="Список 1 начало"/>
    <w:qFormat/>
    <w:basedOn w:val="para12"/>
    <w:next w:val="para46"/>
  </w:style>
  <w:style w:type="paragraph" w:styleId="para46">
    <w:name w:val="List Bullet"/>
    <w:qFormat/>
    <w:basedOn w:val="para12"/>
    <w:pPr>
      <w:numPr>
        <w:ilvl w:val="0"/>
        <w:numId w:val="2"/>
      </w:numPr>
      <w:ind w:left="0" w:firstLine="709"/>
    </w:pPr>
  </w:style>
  <w:style w:type="paragraph" w:styleId="para47" w:customStyle="1">
    <w:name w:val="Список 1 конец"/>
    <w:qFormat/>
    <w:basedOn w:val="para12"/>
    <w:next w:val="para46"/>
  </w:style>
  <w:style w:type="paragraph" w:styleId="para48">
    <w:name w:val="List Continue"/>
    <w:qFormat/>
    <w:basedOn w:val="para12"/>
  </w:style>
  <w:style w:type="paragraph" w:styleId="para49" w:customStyle="1">
    <w:name w:val="Список 2 начало"/>
    <w:qFormat/>
    <w:basedOn w:val="para12"/>
    <w:next w:val="para50"/>
  </w:style>
  <w:style w:type="paragraph" w:styleId="para50">
    <w:name w:val="List Bullet 2"/>
    <w:qFormat/>
    <w:basedOn w:val="para12"/>
  </w:style>
  <w:style w:type="paragraph" w:styleId="para51" w:customStyle="1">
    <w:name w:val="Список 2 конец"/>
    <w:qFormat/>
    <w:basedOn w:val="para12"/>
    <w:next w:val="para50"/>
  </w:style>
  <w:style w:type="paragraph" w:styleId="para52">
    <w:name w:val="List Continue 2"/>
    <w:qFormat/>
    <w:basedOn w:val="para12"/>
  </w:style>
  <w:style w:type="paragraph" w:styleId="para53" w:customStyle="1">
    <w:name w:val="Список 3 начало"/>
    <w:qFormat/>
    <w:basedOn w:val="para12"/>
    <w:next w:val="para54"/>
  </w:style>
  <w:style w:type="paragraph" w:styleId="para54">
    <w:name w:val="List Bullet 3"/>
    <w:qFormat/>
    <w:basedOn w:val="para12"/>
  </w:style>
  <w:style w:type="paragraph" w:styleId="para55" w:customStyle="1">
    <w:name w:val="Список 3 конец"/>
    <w:qFormat/>
    <w:basedOn w:val="para12"/>
    <w:next w:val="para54"/>
  </w:style>
  <w:style w:type="paragraph" w:styleId="para56">
    <w:name w:val="List Continue 3"/>
    <w:qFormat/>
    <w:basedOn w:val="para12"/>
  </w:style>
  <w:style w:type="paragraph" w:styleId="para57" w:customStyle="1">
    <w:name w:val="Список 4 начало"/>
    <w:qFormat/>
    <w:basedOn w:val="para12"/>
    <w:next w:val="para58"/>
  </w:style>
  <w:style w:type="paragraph" w:styleId="para58">
    <w:name w:val="List Bullet 4"/>
    <w:qFormat/>
    <w:basedOn w:val="para12"/>
  </w:style>
  <w:style w:type="paragraph" w:styleId="para59" w:customStyle="1">
    <w:name w:val="Список 4 конец"/>
    <w:qFormat/>
    <w:basedOn w:val="para12"/>
    <w:next w:val="para58"/>
  </w:style>
  <w:style w:type="paragraph" w:styleId="para60">
    <w:name w:val="List Continue 4"/>
    <w:qFormat/>
    <w:basedOn w:val="para12"/>
  </w:style>
  <w:style w:type="paragraph" w:styleId="para61" w:customStyle="1">
    <w:name w:val="Список 5 начало"/>
    <w:qFormat/>
    <w:basedOn w:val="para12"/>
    <w:next w:val="para62"/>
  </w:style>
  <w:style w:type="paragraph" w:styleId="para62">
    <w:name w:val="List Bullet 5"/>
    <w:qFormat/>
    <w:basedOn w:val="para12"/>
  </w:style>
  <w:style w:type="paragraph" w:styleId="para63" w:customStyle="1">
    <w:name w:val="Список 5 конец"/>
    <w:qFormat/>
    <w:basedOn w:val="para12"/>
    <w:next w:val="para62"/>
  </w:style>
  <w:style w:type="paragraph" w:styleId="para64">
    <w:name w:val="List Continue 5"/>
    <w:qFormat/>
    <w:basedOn w:val="para12"/>
  </w:style>
  <w:style w:type="paragraph" w:styleId="para65" w:customStyle="1">
    <w:name w:val="index heading"/>
    <w:qFormat/>
    <w:basedOn w:val="para1"/>
  </w:style>
  <w:style w:type="paragraph" w:styleId="para66">
    <w:name w:val="index 1"/>
    <w:qFormat/>
    <w:basedOn w:val="para15"/>
  </w:style>
  <w:style w:type="paragraph" w:styleId="para67">
    <w:name w:val="index 2"/>
    <w:qFormat/>
    <w:basedOn w:val="para15"/>
  </w:style>
  <w:style w:type="paragraph" w:styleId="para68">
    <w:name w:val="index 3"/>
    <w:qFormat/>
    <w:basedOn w:val="para15"/>
  </w:style>
  <w:style w:type="paragraph" w:styleId="para69" w:customStyle="1">
    <w:name w:val="Разделитель предметного указателя"/>
    <w:qFormat/>
    <w:basedOn w:val="para15"/>
  </w:style>
  <w:style w:type="paragraph" w:styleId="para70">
    <w:name w:val="TOC Heading"/>
    <w:qFormat/>
    <w:basedOn w:val="para1"/>
    <w:next w:val="para71"/>
  </w:style>
  <w:style w:type="paragraph" w:styleId="para71">
    <w:name w:val="toc 1"/>
    <w:qFormat/>
    <w:basedOn w:val="para15"/>
    <w:pPr>
      <w:tabs defTabSz="709">
        <w:tab w:val="right" w:pos="9638" w:leader="dot"/>
      </w:tabs>
    </w:pPr>
  </w:style>
  <w:style w:type="paragraph" w:styleId="para72">
    <w:name w:val="toc 2"/>
    <w:qFormat/>
    <w:basedOn w:val="para15"/>
    <w:pPr>
      <w:tabs defTabSz="709">
        <w:tab w:val="right" w:pos="9355" w:leader="dot"/>
      </w:tabs>
    </w:pPr>
  </w:style>
  <w:style w:type="paragraph" w:styleId="para73">
    <w:name w:val="toc 3"/>
    <w:qFormat/>
    <w:basedOn w:val="para15"/>
    <w:pPr>
      <w:tabs defTabSz="709">
        <w:tab w:val="right" w:pos="9072" w:leader="dot"/>
      </w:tabs>
    </w:pPr>
  </w:style>
  <w:style w:type="paragraph" w:styleId="para74">
    <w:name w:val="toc 4"/>
    <w:qFormat/>
    <w:basedOn w:val="para15"/>
    <w:pPr>
      <w:tabs defTabSz="709">
        <w:tab w:val="right" w:pos="8789" w:leader="dot"/>
      </w:tabs>
    </w:pPr>
  </w:style>
  <w:style w:type="paragraph" w:styleId="para75">
    <w:name w:val="toc 5"/>
    <w:qFormat/>
    <w:basedOn w:val="para15"/>
    <w:pPr>
      <w:tabs defTabSz="709">
        <w:tab w:val="right" w:pos="8506" w:leader="dot"/>
      </w:tabs>
    </w:pPr>
  </w:style>
  <w:style w:type="paragraph" w:styleId="para76" w:customStyle="1">
    <w:name w:val="Заголовок указателей пользователя"/>
    <w:qFormat/>
    <w:basedOn w:val="para1"/>
  </w:style>
  <w:style w:type="paragraph" w:styleId="para77" w:customStyle="1">
    <w:name w:val="Указатель пользователя 1"/>
    <w:qFormat/>
    <w:basedOn w:val="para15"/>
    <w:pPr>
      <w:tabs defTabSz="709">
        <w:tab w:val="right" w:pos="9638" w:leader="dot"/>
      </w:tabs>
    </w:pPr>
  </w:style>
  <w:style w:type="paragraph" w:styleId="para78" w:customStyle="1">
    <w:name w:val="Указатель пользователя 2"/>
    <w:qFormat/>
    <w:basedOn w:val="para15"/>
    <w:pPr>
      <w:tabs defTabSz="709">
        <w:tab w:val="right" w:pos="9355" w:leader="dot"/>
      </w:tabs>
    </w:pPr>
  </w:style>
  <w:style w:type="paragraph" w:styleId="para79" w:customStyle="1">
    <w:name w:val="Указатель пользователя 3"/>
    <w:qFormat/>
    <w:basedOn w:val="para15"/>
    <w:pPr>
      <w:tabs defTabSz="709">
        <w:tab w:val="right" w:pos="9072" w:leader="dot"/>
      </w:tabs>
    </w:pPr>
  </w:style>
  <w:style w:type="paragraph" w:styleId="para80" w:customStyle="1">
    <w:name w:val="Указатель пользователя 4"/>
    <w:qFormat/>
    <w:basedOn w:val="para15"/>
    <w:pPr>
      <w:tabs defTabSz="709">
        <w:tab w:val="right" w:pos="8789" w:leader="dot"/>
      </w:tabs>
    </w:pPr>
  </w:style>
  <w:style w:type="paragraph" w:styleId="para81" w:customStyle="1">
    <w:name w:val="Указатель пользователя 5"/>
    <w:qFormat/>
    <w:basedOn w:val="para15"/>
    <w:pPr>
      <w:tabs defTabSz="709">
        <w:tab w:val="right" w:pos="8506" w:leader="dot"/>
      </w:tabs>
    </w:pPr>
  </w:style>
  <w:style w:type="paragraph" w:styleId="para82">
    <w:name w:val="toc 6"/>
    <w:qFormat/>
    <w:basedOn w:val="para15"/>
    <w:pPr>
      <w:tabs defTabSz="709">
        <w:tab w:val="right" w:pos="8223" w:leader="dot"/>
      </w:tabs>
    </w:pPr>
  </w:style>
  <w:style w:type="paragraph" w:styleId="para83">
    <w:name w:val="toc 7"/>
    <w:qFormat/>
    <w:basedOn w:val="para15"/>
    <w:pPr>
      <w:tabs defTabSz="709">
        <w:tab w:val="right" w:pos="7940" w:leader="dot"/>
      </w:tabs>
    </w:pPr>
  </w:style>
  <w:style w:type="paragraph" w:styleId="para84">
    <w:name w:val="toc 8"/>
    <w:qFormat/>
    <w:basedOn w:val="para15"/>
    <w:pPr>
      <w:tabs defTabSz="709">
        <w:tab w:val="right" w:pos="7657" w:leader="dot"/>
      </w:tabs>
    </w:pPr>
  </w:style>
  <w:style w:type="paragraph" w:styleId="para85">
    <w:name w:val="toc 9"/>
    <w:qFormat/>
    <w:basedOn w:val="para15"/>
    <w:pPr>
      <w:tabs defTabSz="709">
        <w:tab w:val="right" w:pos="7374" w:leader="dot"/>
      </w:tabs>
    </w:pPr>
  </w:style>
  <w:style w:type="paragraph" w:styleId="para86" w:customStyle="1">
    <w:name w:val="Оглавление 10"/>
    <w:qFormat/>
    <w:basedOn w:val="para15"/>
    <w:pPr>
      <w:tabs defTabSz="709">
        <w:tab w:val="right" w:pos="7091" w:leader="dot"/>
      </w:tabs>
    </w:pPr>
  </w:style>
  <w:style w:type="paragraph" w:styleId="para87" w:customStyle="1">
    <w:name w:val="Illustration Index 1"/>
    <w:qFormat/>
    <w:basedOn w:val="para15"/>
    <w:pPr>
      <w:tabs defTabSz="709">
        <w:tab w:val="right" w:pos="9638" w:leader="dot"/>
      </w:tabs>
    </w:pPr>
  </w:style>
  <w:style w:type="paragraph" w:styleId="para88" w:customStyle="1">
    <w:name w:val="Заголовок списка объектов"/>
    <w:qFormat/>
    <w:basedOn w:val="para1"/>
  </w:style>
  <w:style w:type="paragraph" w:styleId="para89" w:customStyle="1">
    <w:name w:val="Список объектов 1"/>
    <w:qFormat/>
    <w:basedOn w:val="para15"/>
    <w:pPr>
      <w:tabs defTabSz="709">
        <w:tab w:val="right" w:pos="9638" w:leader="dot"/>
      </w:tabs>
    </w:pPr>
  </w:style>
  <w:style w:type="paragraph" w:styleId="para90" w:customStyle="1">
    <w:name w:val="Заголовок списка таблиц"/>
    <w:qFormat/>
    <w:basedOn w:val="para1"/>
  </w:style>
  <w:style w:type="paragraph" w:styleId="para91" w:customStyle="1">
    <w:name w:val="Список таблиц 1"/>
    <w:qFormat/>
    <w:basedOn w:val="para15"/>
    <w:pPr>
      <w:tabs defTabSz="709">
        <w:tab w:val="right" w:pos="9638" w:leader="dot"/>
      </w:tabs>
    </w:pPr>
  </w:style>
  <w:style w:type="paragraph" w:styleId="para92">
    <w:name w:val="Table of Authorities"/>
    <w:qFormat/>
    <w:basedOn w:val="para1"/>
  </w:style>
  <w:style w:type="paragraph" w:styleId="para93" w:customStyle="1">
    <w:name w:val="Библиография 1"/>
    <w:qFormat/>
    <w:basedOn w:val="para15"/>
    <w:pPr>
      <w:tabs defTabSz="709">
        <w:tab w:val="right" w:pos="9638" w:leader="dot"/>
      </w:tabs>
    </w:pPr>
  </w:style>
  <w:style w:type="paragraph" w:styleId="para94" w:customStyle="1">
    <w:name w:val="Указатель пользователя 6"/>
    <w:qFormat/>
    <w:basedOn w:val="para15"/>
    <w:pPr>
      <w:tabs defTabSz="709">
        <w:tab w:val="right" w:pos="8223" w:leader="dot"/>
      </w:tabs>
    </w:pPr>
  </w:style>
  <w:style w:type="paragraph" w:styleId="para95" w:customStyle="1">
    <w:name w:val="Указатель пользователя 7"/>
    <w:qFormat/>
    <w:basedOn w:val="para15"/>
    <w:pPr>
      <w:tabs defTabSz="709">
        <w:tab w:val="right" w:pos="7940" w:leader="dot"/>
      </w:tabs>
    </w:pPr>
  </w:style>
  <w:style w:type="paragraph" w:styleId="para96" w:customStyle="1">
    <w:name w:val="Указатель пользователя 8"/>
    <w:qFormat/>
    <w:basedOn w:val="para15"/>
    <w:pPr>
      <w:tabs defTabSz="709">
        <w:tab w:val="right" w:pos="7657" w:leader="dot"/>
      </w:tabs>
    </w:pPr>
  </w:style>
  <w:style w:type="paragraph" w:styleId="para97" w:customStyle="1">
    <w:name w:val="Указатель пользователя 9"/>
    <w:qFormat/>
    <w:basedOn w:val="para15"/>
    <w:pPr>
      <w:tabs defTabSz="709">
        <w:tab w:val="right" w:pos="7374" w:leader="dot"/>
      </w:tabs>
    </w:pPr>
  </w:style>
  <w:style w:type="paragraph" w:styleId="para98" w:customStyle="1">
    <w:name w:val="Указатель пользователя 10"/>
    <w:qFormat/>
    <w:basedOn w:val="para15"/>
    <w:pPr>
      <w:tabs defTabSz="709">
        <w:tab w:val="right" w:pos="7091" w:leader="dot"/>
      </w:tabs>
    </w:pPr>
  </w:style>
  <w:style w:type="paragraph" w:styleId="para99" w:customStyle="1">
    <w:name w:val="Колонтитул"/>
    <w:qFormat/>
    <w:basedOn w:val="para0"/>
    <w:pPr>
      <w:suppressLineNumbers/>
      <w:tabs defTabSz="709">
        <w:tab w:val="center" w:pos="4819" w:leader="none"/>
        <w:tab w:val="right" w:pos="9638" w:leader="none"/>
      </w:tabs>
    </w:pPr>
  </w:style>
  <w:style w:type="paragraph" w:styleId="para100">
    <w:name w:val="Header"/>
    <w:qFormat/>
    <w:basedOn w:val="para0"/>
    <w:pPr>
      <w:tabs defTabSz="709">
        <w:tab w:val="center" w:pos="4819" w:leader="none"/>
        <w:tab w:val="right" w:pos="9638" w:leader="none"/>
      </w:tabs>
    </w:pPr>
  </w:style>
  <w:style w:type="paragraph" w:styleId="para101" w:customStyle="1">
    <w:name w:val="Верхний колонтитул слева"/>
    <w:qFormat/>
    <w:basedOn w:val="para0"/>
    <w:pPr>
      <w:spacing/>
      <w:jc w:val="left"/>
      <w:tabs defTabSz="709">
        <w:tab w:val="center" w:pos="4819" w:leader="none"/>
        <w:tab w:val="right" w:pos="9638" w:leader="none"/>
      </w:tabs>
    </w:pPr>
  </w:style>
  <w:style w:type="paragraph" w:styleId="para102" w:customStyle="1">
    <w:name w:val="Верхний колонтитул справа"/>
    <w:qFormat/>
    <w:basedOn w:val="para0"/>
    <w:pPr>
      <w:spacing/>
      <w:jc w:val="right"/>
      <w:tabs defTabSz="709">
        <w:tab w:val="center" w:pos="4819" w:leader="none"/>
        <w:tab w:val="right" w:pos="9638" w:leader="none"/>
      </w:tabs>
    </w:pPr>
  </w:style>
  <w:style w:type="paragraph" w:styleId="para103">
    <w:name w:val="Footer"/>
    <w:qFormat/>
    <w:basedOn w:val="para0"/>
    <w:pPr>
      <w:tabs defTabSz="709">
        <w:tab w:val="center" w:pos="4819" w:leader="none"/>
        <w:tab w:val="right" w:pos="9638" w:leader="none"/>
      </w:tabs>
    </w:pPr>
  </w:style>
  <w:style w:type="paragraph" w:styleId="para104" w:customStyle="1">
    <w:name w:val="Нижний колонтитул слева"/>
    <w:qFormat/>
    <w:basedOn w:val="para0"/>
    <w:pPr>
      <w:spacing/>
      <w:jc w:val="left"/>
      <w:tabs defTabSz="709">
        <w:tab w:val="center" w:pos="4819" w:leader="none"/>
        <w:tab w:val="right" w:pos="9638" w:leader="none"/>
      </w:tabs>
    </w:pPr>
  </w:style>
  <w:style w:type="paragraph" w:styleId="para105" w:customStyle="1">
    <w:name w:val="Нижний колонтитул справа"/>
    <w:qFormat/>
    <w:basedOn w:val="para0"/>
    <w:pPr>
      <w:spacing/>
      <w:jc w:val="right"/>
      <w:tabs defTabSz="709">
        <w:tab w:val="center" w:pos="4819" w:leader="none"/>
        <w:tab w:val="right" w:pos="9638" w:leader="none"/>
      </w:tabs>
    </w:pPr>
  </w:style>
  <w:style w:type="paragraph" w:styleId="para106" w:customStyle="1">
    <w:name w:val="Содержимое таблицы"/>
    <w:qFormat/>
    <w:basedOn w:val="para0"/>
  </w:style>
  <w:style w:type="paragraph" w:styleId="para107" w:customStyle="1">
    <w:name w:val="Заголовок таблицы"/>
    <w:qFormat/>
    <w:basedOn w:val="para106"/>
    <w:rPr>
      <w:b/>
    </w:rPr>
  </w:style>
  <w:style w:type="paragraph" w:styleId="para108" w:customStyle="1">
    <w:name w:val="Иллюстрация"/>
    <w:qFormat/>
    <w:basedOn w:val="para13"/>
    <w:pPr>
      <w:spacing/>
      <w:jc w:val="center"/>
    </w:pPr>
  </w:style>
  <w:style w:type="paragraph" w:styleId="para109" w:customStyle="1">
    <w:name w:val="Таблица"/>
    <w:qFormat/>
    <w:basedOn w:val="para13"/>
    <w:pPr>
      <w:spacing/>
      <w:jc w:val="center"/>
    </w:pPr>
  </w:style>
  <w:style w:type="paragraph" w:styleId="para110" w:customStyle="1">
    <w:name w:val="Текст"/>
    <w:qFormat/>
    <w:basedOn w:val="para13"/>
    <w:pPr>
      <w:spacing/>
      <w:jc w:val="center"/>
    </w:pPr>
  </w:style>
  <w:style w:type="paragraph" w:styleId="para111" w:customStyle="1">
    <w:name w:val="Содержимое врезки"/>
    <w:qFormat/>
    <w:basedOn w:val="para0"/>
  </w:style>
  <w:style w:type="paragraph" w:styleId="para112">
    <w:name w:val="Footnote Text"/>
    <w:qFormat/>
    <w:basedOn w:val="para0"/>
    <w:pPr>
      <w:spacing/>
      <w:jc w:val="left"/>
    </w:pPr>
  </w:style>
  <w:style w:type="paragraph" w:styleId="para113">
    <w:name w:val="Envelope Address"/>
    <w:qFormat/>
    <w:basedOn w:val="para0"/>
  </w:style>
  <w:style w:type="paragraph" w:styleId="para114">
    <w:name w:val="Envelope Return"/>
    <w:qFormat/>
    <w:basedOn w:val="para0"/>
  </w:style>
  <w:style w:type="paragraph" w:styleId="para115">
    <w:name w:val="Endnote Text"/>
    <w:qFormat/>
    <w:basedOn w:val="para0"/>
  </w:style>
  <w:style w:type="paragraph" w:styleId="para116" w:customStyle="1">
    <w:name w:val="Table of Figures"/>
    <w:qFormat/>
    <w:basedOn w:val="para13"/>
    <w:pPr>
      <w:spacing/>
      <w:jc w:val="center"/>
    </w:pPr>
  </w:style>
  <w:style w:type="paragraph" w:styleId="para117" w:customStyle="1">
    <w:name w:val="Текст в заданном формате"/>
    <w:qFormat/>
    <w:basedOn w:val="para0"/>
  </w:style>
  <w:style w:type="paragraph" w:styleId="para118" w:customStyle="1">
    <w:name w:val="Горизонтальная линия"/>
    <w:qFormat/>
    <w:basedOn w:val="para0"/>
    <w:next w:val="para11"/>
    <w:pPr>
      <w:pBdr>
        <w:top w:val="nil" w:sz="0" w:space="3" w:color="000000" tmln="20, 20, 20, 0, 60"/>
        <w:left w:val="nil" w:sz="0" w:space="3" w:color="000000" tmln="20, 20, 20, 0, 60"/>
        <w:bottom w:val="single" w:sz="8" w:space="0" w:color="000000" tmln="20, 20, 20, 0, 0"/>
        <w:right w:val="nil" w:sz="0" w:space="3" w:color="000000" tmln="20, 20, 20, 0, 60"/>
        <w:between w:val="nil" w:sz="0" w:space="0" w:color="000000" tmln="20, 20, 20, 0, 0"/>
      </w:pBdr>
      <w:shd w:val="none"/>
    </w:pPr>
    <w:rPr>
      <w:sz w:val="4"/>
    </w:rPr>
  </w:style>
  <w:style w:type="paragraph" w:styleId="para119" w:customStyle="1">
    <w:name w:val="Содержимое списка"/>
    <w:qFormat/>
    <w:basedOn w:val="para0"/>
  </w:style>
  <w:style w:type="paragraph" w:styleId="para120" w:customStyle="1">
    <w:name w:val="Заголовок списка"/>
    <w:qFormat/>
    <w:basedOn w:val="para0"/>
    <w:next w:val="para119"/>
  </w:style>
  <w:style w:type="paragraph" w:styleId="para121" w:customStyle="1">
    <w:name w:val="Гриф_Экземпляр"/>
    <w:qFormat/>
    <w:basedOn w:val="para0"/>
    <w:rPr>
      <w:sz w:val="24"/>
    </w:rPr>
  </w:style>
  <w:style w:type="paragraph" w:styleId="para122" w:customStyle="1">
    <w:name w:val="Исполнитель документа"/>
    <w:qFormat/>
    <w:basedOn w:val="para0"/>
    <w:pPr>
      <w:spacing/>
      <w:jc w:val="left"/>
    </w:pPr>
    <w:rPr>
      <w:sz w:val="24"/>
    </w:rPr>
  </w:style>
  <w:style w:type="paragraph" w:styleId="para123" w:customStyle="1">
    <w:name w:val="Заголовок списка иллюстраций"/>
    <w:qFormat/>
    <w:basedOn w:val="para1"/>
    <w:pPr>
      <w:suppressLineNumbers/>
    </w:pPr>
  </w:style>
  <w:style w:type="character" w:styleId="char0" w:default="1">
    <w:name w:val="Default Paragraph Font"/>
  </w:style>
  <w:style w:type="character" w:styleId="char1" w:customStyle="1">
    <w:name w:val="Символ нумерации"/>
  </w:style>
  <w:style w:type="character" w:styleId="char2" w:customStyle="1">
    <w:name w:val="Маркеры"/>
    <w:rPr>
      <w:rFonts w:ascii="OpenSymbol" w:hAnsi="OpenSymbol" w:eastAsia="OpenSymbol" w:cs="OpenSymbol"/>
    </w:rPr>
  </w:style>
  <w:style w:type="character" w:styleId="char3" w:customStyle="1">
    <w:name w:val="Символ сноски"/>
    <w:rPr>
      <w:vertAlign w:val="superscript"/>
    </w:rPr>
  </w:style>
  <w:style w:type="character" w:styleId="char4">
    <w:name w:val="Footnote Reference"/>
    <w:rPr>
      <w:vertAlign w:val="superscript"/>
    </w:rPr>
  </w:style>
  <w:style w:type="character" w:styleId="char5">
    <w:name w:val="Page Number"/>
  </w:style>
  <w:style w:type="character" w:styleId="char6" w:customStyle="1">
    <w:name w:val="Символы названия"/>
  </w:style>
  <w:style w:type="character" w:styleId="char7" w:customStyle="1">
    <w:name w:val="Буквица"/>
  </w:style>
  <w:style w:type="character" w:styleId="char8">
    <w:name w:val="Hyperlink"/>
    <w:rPr>
      <w:color w:val="000080"/>
      <w:u w:color="ffffff" w:val="single"/>
    </w:rPr>
  </w:style>
  <w:style w:type="character" w:styleId="char9">
    <w:name w:val="FollowedHyperlink"/>
    <w:rPr>
      <w:color w:val="800000"/>
      <w:u w:color="ffffff" w:val="single"/>
    </w:rPr>
  </w:style>
  <w:style w:type="character" w:styleId="char10" w:customStyle="1">
    <w:name w:val="Заполнитель"/>
    <w:rPr>
      <w:smallCaps w:percent="80"/>
      <w:color w:val="008080"/>
      <w:u w:color="ffffff" w:val="dotted"/>
    </w:rPr>
  </w:style>
  <w:style w:type="character" w:styleId="char11" w:customStyle="1">
    <w:name w:val="Ссылка указателя"/>
  </w:style>
  <w:style w:type="character" w:styleId="char12" w:customStyle="1">
    <w:name w:val="Символ концевой сноски"/>
    <w:rPr>
      <w:vertAlign w:val="superscript"/>
    </w:rPr>
  </w:style>
  <w:style w:type="character" w:styleId="char13">
    <w:name w:val="Line Number"/>
  </w:style>
  <w:style w:type="character" w:styleId="char14" w:customStyle="1">
    <w:name w:val="Основной элемент указателя"/>
    <w:rPr>
      <w:b/>
      <w:bCs/>
    </w:rPr>
  </w:style>
  <w:style w:type="character" w:styleId="char15">
    <w:name w:val="Endnote Reference"/>
    <w:rPr>
      <w:vertAlign w:val="superscript"/>
    </w:rPr>
  </w:style>
  <w:style w:type="character" w:styleId="char16" w:customStyle="1">
    <w:name w:val="Фуригана"/>
    <w:rPr>
      <w:sz w:val="12"/>
      <w:szCs w:val="12"/>
      <w:u w:color="ffffff" w:val="none"/>
    </w:rPr>
  </w:style>
  <w:style w:type="character" w:styleId="char17" w:customStyle="1">
    <w:name w:val="Вертикальное направление символов"/>
  </w:style>
  <w:style w:type="character" w:styleId="char18">
    <w:name w:val="Emphasis"/>
    <w:rPr>
      <w:i/>
      <w:iCs/>
    </w:rPr>
  </w:style>
  <w:style w:type="character" w:styleId="char19" w:customStyle="1">
    <w:name w:val="Цитата"/>
    <w:rPr>
      <w:i/>
      <w:iCs/>
    </w:rPr>
  </w:style>
  <w:style w:type="character" w:styleId="char20">
    <w:name w:val="Strong"/>
    <w:rPr>
      <w:b/>
      <w:bCs/>
    </w:rPr>
  </w:style>
  <w:style w:type="character" w:styleId="char21" w:customStyle="1">
    <w:name w:val="Исходный текст"/>
    <w:rPr>
      <w:rFonts w:ascii="Liberation Mono" w:hAnsi="Liberation Mono" w:eastAsia="Liberation Mono" w:cs="Liberation Mono"/>
    </w:rPr>
  </w:style>
  <w:style w:type="character" w:styleId="char22" w:customStyle="1">
    <w:name w:val="Пример"/>
    <w:rPr>
      <w:rFonts w:ascii="Liberation Mono" w:hAnsi="Liberation Mono" w:eastAsia="Liberation Mono" w:cs="Liberation Mono"/>
    </w:rPr>
  </w:style>
  <w:style w:type="character" w:styleId="char23" w:customStyle="1">
    <w:name w:val="Ввод пользователя"/>
    <w:rPr>
      <w:rFonts w:ascii="Liberation Mono" w:hAnsi="Liberation Mono" w:eastAsia="Liberation Mono" w:cs="Liberation Mono"/>
    </w:rPr>
  </w:style>
  <w:style w:type="character" w:styleId="char24" w:customStyle="1">
    <w:name w:val="Переменная"/>
    <w:rPr>
      <w:i/>
      <w:iCs/>
    </w:rPr>
  </w:style>
  <w:style w:type="character" w:styleId="char25" w:customStyle="1">
    <w:name w:val="Определение"/>
  </w:style>
  <w:style w:type="character" w:styleId="char26" w:customStyle="1">
    <w:name w:val="Непропорциональный текст"/>
    <w:rPr>
      <w:rFonts w:ascii="Liberation Mono" w:hAnsi="Liberation Mono" w:eastAsia="Liberation Mono" w:cs="Liberation Mono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Liberation Serif" w:hAnsi="Liberation Serif" w:eastAsia="Source Han Sans CN Regular" w:cs="Lohit Devanagari"/>
        <w:kern w:val="1"/>
        <w:sz w:val="24"/>
        <w:szCs w:val="24"/>
        <w:lang w:val="ru-ru" w:eastAsia="ru-ru" w:bidi="ru-ru"/>
      </w:rPr>
    </w:rPrDefault>
    <w:pPrDefault>
      <w:pPr>
        <w:spacing/>
        <w:jc w:val="center"/>
        <w:suppressAutoHyphens/>
        <w:hyphenationLines w:val="0"/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rPr>
      <w:rFonts w:ascii="PT Astra Serif" w:hAnsi="PT Astra Serif"/>
      <w:sz w:val="28"/>
    </w:rPr>
  </w:style>
  <w:style w:type="paragraph" w:styleId="para1" w:customStyle="1">
    <w:name w:val="Заголовок"/>
    <w:qFormat/>
    <w:basedOn w:val="para0"/>
    <w:next w:val="para19"/>
    <w:rPr>
      <w:b/>
    </w:rPr>
  </w:style>
  <w:style w:type="paragraph" w:styleId="para2">
    <w:name w:val="heading 1"/>
    <w:qFormat/>
    <w:basedOn w:val="para1"/>
    <w:next w:val="para19"/>
    <w:pPr>
      <w:outlineLvl w:val="0"/>
    </w:pPr>
  </w:style>
  <w:style w:type="paragraph" w:styleId="para3">
    <w:name w:val="heading 2"/>
    <w:qFormat/>
    <w:basedOn w:val="para1"/>
    <w:next w:val="para11"/>
    <w:pPr>
      <w:outlineLvl w:val="1"/>
    </w:pPr>
  </w:style>
  <w:style w:type="paragraph" w:styleId="para4">
    <w:name w:val="heading 3"/>
    <w:qFormat/>
    <w:basedOn w:val="para1"/>
    <w:next w:val="para11"/>
    <w:pPr>
      <w:outlineLvl w:val="2"/>
    </w:pPr>
  </w:style>
  <w:style w:type="paragraph" w:styleId="para5">
    <w:name w:val="heading 4"/>
    <w:qFormat/>
    <w:basedOn w:val="para1"/>
    <w:next w:val="para11"/>
  </w:style>
  <w:style w:type="paragraph" w:styleId="para6">
    <w:name w:val="heading 5"/>
    <w:qFormat/>
    <w:basedOn w:val="para1"/>
    <w:next w:val="para11"/>
  </w:style>
  <w:style w:type="paragraph" w:styleId="para7">
    <w:name w:val="heading 6"/>
    <w:qFormat/>
    <w:basedOn w:val="para1"/>
    <w:next w:val="para11"/>
  </w:style>
  <w:style w:type="paragraph" w:styleId="para8">
    <w:name w:val="heading 7"/>
    <w:qFormat/>
    <w:basedOn w:val="para1"/>
    <w:next w:val="para11"/>
  </w:style>
  <w:style w:type="paragraph" w:styleId="para9">
    <w:name w:val="heading 8"/>
    <w:qFormat/>
    <w:basedOn w:val="para1"/>
    <w:next w:val="para11"/>
  </w:style>
  <w:style w:type="paragraph" w:styleId="para10">
    <w:name w:val="heading 9"/>
    <w:qFormat/>
    <w:basedOn w:val="para1"/>
    <w:next w:val="para11"/>
  </w:style>
  <w:style w:type="paragraph" w:styleId="para11">
    <w:name w:val="Body Text"/>
    <w:qFormat/>
    <w:basedOn w:val="para0"/>
    <w:pPr>
      <w:spacing/>
      <w:jc w:val="both"/>
    </w:pPr>
  </w:style>
  <w:style w:type="paragraph" w:styleId="para12">
    <w:name w:val="List"/>
    <w:qFormat/>
    <w:basedOn w:val="para11"/>
  </w:style>
  <w:style w:type="paragraph" w:styleId="para13">
    <w:name w:val="Signature"/>
    <w:qFormat/>
    <w:basedOn w:val="para0"/>
    <w:pPr>
      <w:spacing/>
      <w:jc w:val="left"/>
      <w:tabs defTabSz="709">
        <w:tab w:val="right" w:pos="31748" w:leader="none"/>
      </w:tabs>
    </w:pPr>
  </w:style>
  <w:style w:type="paragraph" w:styleId="para14">
    <w:name w:val="Index Heading"/>
    <w:qFormat/>
    <w:basedOn w:val="para0"/>
    <w:pPr>
      <w:suppressLineNumbers/>
    </w:pPr>
    <w:rPr>
      <w:rFonts w:cs="Noto Sans Devanagari"/>
    </w:rPr>
  </w:style>
  <w:style w:type="paragraph" w:styleId="para15" w:customStyle="1">
    <w:name w:val="Index Heading"/>
    <w:qFormat/>
    <w:basedOn w:val="para0"/>
    <w:pPr>
      <w:spacing/>
      <w:jc w:val="left"/>
    </w:pPr>
  </w:style>
  <w:style w:type="paragraph" w:styleId="para16" w:customStyle="1">
    <w:name w:val="Блочная цитата"/>
    <w:qFormat/>
    <w:basedOn w:val="para0"/>
  </w:style>
  <w:style w:type="paragraph" w:styleId="para17">
    <w:name w:val="Title"/>
    <w:qFormat/>
    <w:basedOn w:val="para0"/>
    <w:next w:val="para19"/>
    <w:pPr>
      <w:spacing w:after="170"/>
    </w:pPr>
    <w:rPr>
      <w:b/>
    </w:rPr>
  </w:style>
  <w:style w:type="paragraph" w:styleId="para18">
    <w:name w:val="Subtitle"/>
    <w:qFormat/>
    <w:basedOn w:val="para0"/>
    <w:next w:val="para19"/>
    <w:pPr>
      <w:ind w:left="709"/>
      <w:spacing/>
      <w:jc w:val="both"/>
    </w:pPr>
    <w:rPr>
      <w:b/>
    </w:rPr>
  </w:style>
  <w:style w:type="paragraph" w:styleId="para19">
    <w:name w:val="Body Text Indent"/>
    <w:qFormat/>
    <w:basedOn w:val="para11"/>
  </w:style>
  <w:style w:type="paragraph" w:styleId="para20" w:customStyle="1">
    <w:name w:val="Обратный отступ"/>
    <w:qFormat/>
    <w:basedOn w:val="para11"/>
    <w:pPr>
      <w:tabs defTabSz="709">
        <w:tab w:val="left" w:pos="0" w:leader="none"/>
      </w:tabs>
    </w:pPr>
  </w:style>
  <w:style w:type="paragraph" w:styleId="para21">
    <w:name w:val="Salutation"/>
    <w:qFormat/>
    <w:basedOn w:val="para0"/>
  </w:style>
  <w:style w:type="paragraph" w:styleId="para22" w:customStyle="1">
    <w:name w:val="Отступы"/>
    <w:qFormat/>
    <w:basedOn w:val="para11"/>
    <w:pPr>
      <w:tabs defTabSz="709">
        <w:tab w:val="left" w:pos="0" w:leader="none"/>
      </w:tabs>
    </w:pPr>
  </w:style>
  <w:style w:type="paragraph" w:styleId="para23" w:customStyle="1">
    <w:name w:val="annotation text"/>
    <w:qFormat/>
    <w:basedOn w:val="para11"/>
  </w:style>
  <w:style w:type="paragraph" w:styleId="para24" w:customStyle="1">
    <w:name w:val="Заголовок 10"/>
    <w:qFormat/>
    <w:basedOn w:val="para1"/>
    <w:next w:val="para11"/>
  </w:style>
  <w:style w:type="paragraph" w:styleId="para25" w:customStyle="1">
    <w:name w:val="Нумерованный 1 начало"/>
    <w:qFormat/>
    <w:basedOn w:val="para12"/>
    <w:next w:val="para26"/>
  </w:style>
  <w:style w:type="paragraph" w:styleId="para26">
    <w:name w:val="List Number"/>
    <w:qFormat/>
    <w:basedOn w:val="para12"/>
    <w:pPr>
      <w:numPr>
        <w:ilvl w:val="0"/>
        <w:numId w:val="1"/>
      </w:numPr>
      <w:ind w:left="0" w:firstLine="709"/>
    </w:pPr>
  </w:style>
  <w:style w:type="paragraph" w:styleId="para27" w:customStyle="1">
    <w:name w:val="Нумерованный 1 конец"/>
    <w:qFormat/>
    <w:basedOn w:val="para12"/>
    <w:next w:val="para26"/>
  </w:style>
  <w:style w:type="paragraph" w:styleId="para28" w:customStyle="1">
    <w:name w:val="Нумерованный 1 прод."/>
    <w:qFormat/>
    <w:basedOn w:val="para12"/>
  </w:style>
  <w:style w:type="paragraph" w:styleId="para29" w:customStyle="1">
    <w:name w:val="Нумерованный 2 начало"/>
    <w:qFormat/>
    <w:basedOn w:val="para12"/>
    <w:next w:val="para30"/>
  </w:style>
  <w:style w:type="paragraph" w:styleId="para30">
    <w:name w:val="List Number 2"/>
    <w:qFormat/>
    <w:basedOn w:val="para12"/>
  </w:style>
  <w:style w:type="paragraph" w:styleId="para31" w:customStyle="1">
    <w:name w:val="Нумерованный 2 конец"/>
    <w:qFormat/>
    <w:basedOn w:val="para12"/>
    <w:next w:val="para30"/>
  </w:style>
  <w:style w:type="paragraph" w:styleId="para32" w:customStyle="1">
    <w:name w:val="Нумерованный 2 прод."/>
    <w:qFormat/>
    <w:basedOn w:val="para12"/>
  </w:style>
  <w:style w:type="paragraph" w:styleId="para33" w:customStyle="1">
    <w:name w:val="Нумерованный 3 начало"/>
    <w:qFormat/>
    <w:basedOn w:val="para12"/>
    <w:next w:val="para34"/>
  </w:style>
  <w:style w:type="paragraph" w:styleId="para34">
    <w:name w:val="List Number 3"/>
    <w:qFormat/>
    <w:basedOn w:val="para12"/>
  </w:style>
  <w:style w:type="paragraph" w:styleId="para35" w:customStyle="1">
    <w:name w:val="Нумерованный 3 конец"/>
    <w:qFormat/>
    <w:basedOn w:val="para12"/>
    <w:next w:val="para34"/>
  </w:style>
  <w:style w:type="paragraph" w:styleId="para36" w:customStyle="1">
    <w:name w:val="Нумерованный 3 прод."/>
    <w:qFormat/>
    <w:basedOn w:val="para12"/>
  </w:style>
  <w:style w:type="paragraph" w:styleId="para37" w:customStyle="1">
    <w:name w:val="Нумерованный 4 начало"/>
    <w:qFormat/>
    <w:basedOn w:val="para12"/>
    <w:next w:val="para38"/>
  </w:style>
  <w:style w:type="paragraph" w:styleId="para38">
    <w:name w:val="List Number 4"/>
    <w:qFormat/>
    <w:basedOn w:val="para12"/>
  </w:style>
  <w:style w:type="paragraph" w:styleId="para39" w:customStyle="1">
    <w:name w:val="Нумерованный 4 конец"/>
    <w:qFormat/>
    <w:basedOn w:val="para12"/>
    <w:next w:val="para38"/>
  </w:style>
  <w:style w:type="paragraph" w:styleId="para40" w:customStyle="1">
    <w:name w:val="Нумерованный 4 прод."/>
    <w:qFormat/>
    <w:basedOn w:val="para12"/>
  </w:style>
  <w:style w:type="paragraph" w:styleId="para41" w:customStyle="1">
    <w:name w:val="Нумерованный 5 начало"/>
    <w:qFormat/>
    <w:basedOn w:val="para12"/>
    <w:next w:val="para42"/>
  </w:style>
  <w:style w:type="paragraph" w:styleId="para42">
    <w:name w:val="List Number 5"/>
    <w:qFormat/>
    <w:basedOn w:val="para12"/>
  </w:style>
  <w:style w:type="paragraph" w:styleId="para43" w:customStyle="1">
    <w:name w:val="Нумерованный 5 конец"/>
    <w:qFormat/>
    <w:basedOn w:val="para12"/>
    <w:next w:val="para42"/>
  </w:style>
  <w:style w:type="paragraph" w:styleId="para44" w:customStyle="1">
    <w:name w:val="Нумерованный 5 прод."/>
    <w:qFormat/>
    <w:basedOn w:val="para12"/>
  </w:style>
  <w:style w:type="paragraph" w:styleId="para45" w:customStyle="1">
    <w:name w:val="Список 1 начало"/>
    <w:qFormat/>
    <w:basedOn w:val="para12"/>
    <w:next w:val="para46"/>
  </w:style>
  <w:style w:type="paragraph" w:styleId="para46">
    <w:name w:val="List Bullet"/>
    <w:qFormat/>
    <w:basedOn w:val="para12"/>
    <w:pPr>
      <w:numPr>
        <w:ilvl w:val="0"/>
        <w:numId w:val="2"/>
      </w:numPr>
      <w:ind w:left="0" w:firstLine="709"/>
    </w:pPr>
  </w:style>
  <w:style w:type="paragraph" w:styleId="para47" w:customStyle="1">
    <w:name w:val="Список 1 конец"/>
    <w:qFormat/>
    <w:basedOn w:val="para12"/>
    <w:next w:val="para46"/>
  </w:style>
  <w:style w:type="paragraph" w:styleId="para48">
    <w:name w:val="List Continue"/>
    <w:qFormat/>
    <w:basedOn w:val="para12"/>
  </w:style>
  <w:style w:type="paragraph" w:styleId="para49" w:customStyle="1">
    <w:name w:val="Список 2 начало"/>
    <w:qFormat/>
    <w:basedOn w:val="para12"/>
    <w:next w:val="para50"/>
  </w:style>
  <w:style w:type="paragraph" w:styleId="para50">
    <w:name w:val="List Bullet 2"/>
    <w:qFormat/>
    <w:basedOn w:val="para12"/>
  </w:style>
  <w:style w:type="paragraph" w:styleId="para51" w:customStyle="1">
    <w:name w:val="Список 2 конец"/>
    <w:qFormat/>
    <w:basedOn w:val="para12"/>
    <w:next w:val="para50"/>
  </w:style>
  <w:style w:type="paragraph" w:styleId="para52">
    <w:name w:val="List Continue 2"/>
    <w:qFormat/>
    <w:basedOn w:val="para12"/>
  </w:style>
  <w:style w:type="paragraph" w:styleId="para53" w:customStyle="1">
    <w:name w:val="Список 3 начало"/>
    <w:qFormat/>
    <w:basedOn w:val="para12"/>
    <w:next w:val="para54"/>
  </w:style>
  <w:style w:type="paragraph" w:styleId="para54">
    <w:name w:val="List Bullet 3"/>
    <w:qFormat/>
    <w:basedOn w:val="para12"/>
  </w:style>
  <w:style w:type="paragraph" w:styleId="para55" w:customStyle="1">
    <w:name w:val="Список 3 конец"/>
    <w:qFormat/>
    <w:basedOn w:val="para12"/>
    <w:next w:val="para54"/>
  </w:style>
  <w:style w:type="paragraph" w:styleId="para56">
    <w:name w:val="List Continue 3"/>
    <w:qFormat/>
    <w:basedOn w:val="para12"/>
  </w:style>
  <w:style w:type="paragraph" w:styleId="para57" w:customStyle="1">
    <w:name w:val="Список 4 начало"/>
    <w:qFormat/>
    <w:basedOn w:val="para12"/>
    <w:next w:val="para58"/>
  </w:style>
  <w:style w:type="paragraph" w:styleId="para58">
    <w:name w:val="List Bullet 4"/>
    <w:qFormat/>
    <w:basedOn w:val="para12"/>
  </w:style>
  <w:style w:type="paragraph" w:styleId="para59" w:customStyle="1">
    <w:name w:val="Список 4 конец"/>
    <w:qFormat/>
    <w:basedOn w:val="para12"/>
    <w:next w:val="para58"/>
  </w:style>
  <w:style w:type="paragraph" w:styleId="para60">
    <w:name w:val="List Continue 4"/>
    <w:qFormat/>
    <w:basedOn w:val="para12"/>
  </w:style>
  <w:style w:type="paragraph" w:styleId="para61" w:customStyle="1">
    <w:name w:val="Список 5 начало"/>
    <w:qFormat/>
    <w:basedOn w:val="para12"/>
    <w:next w:val="para62"/>
  </w:style>
  <w:style w:type="paragraph" w:styleId="para62">
    <w:name w:val="List Bullet 5"/>
    <w:qFormat/>
    <w:basedOn w:val="para12"/>
  </w:style>
  <w:style w:type="paragraph" w:styleId="para63" w:customStyle="1">
    <w:name w:val="Список 5 конец"/>
    <w:qFormat/>
    <w:basedOn w:val="para12"/>
    <w:next w:val="para62"/>
  </w:style>
  <w:style w:type="paragraph" w:styleId="para64">
    <w:name w:val="List Continue 5"/>
    <w:qFormat/>
    <w:basedOn w:val="para12"/>
  </w:style>
  <w:style w:type="paragraph" w:styleId="para65" w:customStyle="1">
    <w:name w:val="index heading"/>
    <w:qFormat/>
    <w:basedOn w:val="para1"/>
  </w:style>
  <w:style w:type="paragraph" w:styleId="para66">
    <w:name w:val="index 1"/>
    <w:qFormat/>
    <w:basedOn w:val="para15"/>
  </w:style>
  <w:style w:type="paragraph" w:styleId="para67">
    <w:name w:val="index 2"/>
    <w:qFormat/>
    <w:basedOn w:val="para15"/>
  </w:style>
  <w:style w:type="paragraph" w:styleId="para68">
    <w:name w:val="index 3"/>
    <w:qFormat/>
    <w:basedOn w:val="para15"/>
  </w:style>
  <w:style w:type="paragraph" w:styleId="para69" w:customStyle="1">
    <w:name w:val="Разделитель предметного указателя"/>
    <w:qFormat/>
    <w:basedOn w:val="para15"/>
  </w:style>
  <w:style w:type="paragraph" w:styleId="para70">
    <w:name w:val="TOC Heading"/>
    <w:qFormat/>
    <w:basedOn w:val="para1"/>
    <w:next w:val="para71"/>
  </w:style>
  <w:style w:type="paragraph" w:styleId="para71">
    <w:name w:val="toc 1"/>
    <w:qFormat/>
    <w:basedOn w:val="para15"/>
    <w:pPr>
      <w:tabs defTabSz="709">
        <w:tab w:val="right" w:pos="9638" w:leader="dot"/>
      </w:tabs>
    </w:pPr>
  </w:style>
  <w:style w:type="paragraph" w:styleId="para72">
    <w:name w:val="toc 2"/>
    <w:qFormat/>
    <w:basedOn w:val="para15"/>
    <w:pPr>
      <w:tabs defTabSz="709">
        <w:tab w:val="right" w:pos="9355" w:leader="dot"/>
      </w:tabs>
    </w:pPr>
  </w:style>
  <w:style w:type="paragraph" w:styleId="para73">
    <w:name w:val="toc 3"/>
    <w:qFormat/>
    <w:basedOn w:val="para15"/>
    <w:pPr>
      <w:tabs defTabSz="709">
        <w:tab w:val="right" w:pos="9072" w:leader="dot"/>
      </w:tabs>
    </w:pPr>
  </w:style>
  <w:style w:type="paragraph" w:styleId="para74">
    <w:name w:val="toc 4"/>
    <w:qFormat/>
    <w:basedOn w:val="para15"/>
    <w:pPr>
      <w:tabs defTabSz="709">
        <w:tab w:val="right" w:pos="8789" w:leader="dot"/>
      </w:tabs>
    </w:pPr>
  </w:style>
  <w:style w:type="paragraph" w:styleId="para75">
    <w:name w:val="toc 5"/>
    <w:qFormat/>
    <w:basedOn w:val="para15"/>
    <w:pPr>
      <w:tabs defTabSz="709">
        <w:tab w:val="right" w:pos="8506" w:leader="dot"/>
      </w:tabs>
    </w:pPr>
  </w:style>
  <w:style w:type="paragraph" w:styleId="para76" w:customStyle="1">
    <w:name w:val="Заголовок указателей пользователя"/>
    <w:qFormat/>
    <w:basedOn w:val="para1"/>
  </w:style>
  <w:style w:type="paragraph" w:styleId="para77" w:customStyle="1">
    <w:name w:val="Указатель пользователя 1"/>
    <w:qFormat/>
    <w:basedOn w:val="para15"/>
    <w:pPr>
      <w:tabs defTabSz="709">
        <w:tab w:val="right" w:pos="9638" w:leader="dot"/>
      </w:tabs>
    </w:pPr>
  </w:style>
  <w:style w:type="paragraph" w:styleId="para78" w:customStyle="1">
    <w:name w:val="Указатель пользователя 2"/>
    <w:qFormat/>
    <w:basedOn w:val="para15"/>
    <w:pPr>
      <w:tabs defTabSz="709">
        <w:tab w:val="right" w:pos="9355" w:leader="dot"/>
      </w:tabs>
    </w:pPr>
  </w:style>
  <w:style w:type="paragraph" w:styleId="para79" w:customStyle="1">
    <w:name w:val="Указатель пользователя 3"/>
    <w:qFormat/>
    <w:basedOn w:val="para15"/>
    <w:pPr>
      <w:tabs defTabSz="709">
        <w:tab w:val="right" w:pos="9072" w:leader="dot"/>
      </w:tabs>
    </w:pPr>
  </w:style>
  <w:style w:type="paragraph" w:styleId="para80" w:customStyle="1">
    <w:name w:val="Указатель пользователя 4"/>
    <w:qFormat/>
    <w:basedOn w:val="para15"/>
    <w:pPr>
      <w:tabs defTabSz="709">
        <w:tab w:val="right" w:pos="8789" w:leader="dot"/>
      </w:tabs>
    </w:pPr>
  </w:style>
  <w:style w:type="paragraph" w:styleId="para81" w:customStyle="1">
    <w:name w:val="Указатель пользователя 5"/>
    <w:qFormat/>
    <w:basedOn w:val="para15"/>
    <w:pPr>
      <w:tabs defTabSz="709">
        <w:tab w:val="right" w:pos="8506" w:leader="dot"/>
      </w:tabs>
    </w:pPr>
  </w:style>
  <w:style w:type="paragraph" w:styleId="para82">
    <w:name w:val="toc 6"/>
    <w:qFormat/>
    <w:basedOn w:val="para15"/>
    <w:pPr>
      <w:tabs defTabSz="709">
        <w:tab w:val="right" w:pos="8223" w:leader="dot"/>
      </w:tabs>
    </w:pPr>
  </w:style>
  <w:style w:type="paragraph" w:styleId="para83">
    <w:name w:val="toc 7"/>
    <w:qFormat/>
    <w:basedOn w:val="para15"/>
    <w:pPr>
      <w:tabs defTabSz="709">
        <w:tab w:val="right" w:pos="7940" w:leader="dot"/>
      </w:tabs>
    </w:pPr>
  </w:style>
  <w:style w:type="paragraph" w:styleId="para84">
    <w:name w:val="toc 8"/>
    <w:qFormat/>
    <w:basedOn w:val="para15"/>
    <w:pPr>
      <w:tabs defTabSz="709">
        <w:tab w:val="right" w:pos="7657" w:leader="dot"/>
      </w:tabs>
    </w:pPr>
  </w:style>
  <w:style w:type="paragraph" w:styleId="para85">
    <w:name w:val="toc 9"/>
    <w:qFormat/>
    <w:basedOn w:val="para15"/>
    <w:pPr>
      <w:tabs defTabSz="709">
        <w:tab w:val="right" w:pos="7374" w:leader="dot"/>
      </w:tabs>
    </w:pPr>
  </w:style>
  <w:style w:type="paragraph" w:styleId="para86" w:customStyle="1">
    <w:name w:val="Оглавление 10"/>
    <w:qFormat/>
    <w:basedOn w:val="para15"/>
    <w:pPr>
      <w:tabs defTabSz="709">
        <w:tab w:val="right" w:pos="7091" w:leader="dot"/>
      </w:tabs>
    </w:pPr>
  </w:style>
  <w:style w:type="paragraph" w:styleId="para87" w:customStyle="1">
    <w:name w:val="Illustration Index 1"/>
    <w:qFormat/>
    <w:basedOn w:val="para15"/>
    <w:pPr>
      <w:tabs defTabSz="709">
        <w:tab w:val="right" w:pos="9638" w:leader="dot"/>
      </w:tabs>
    </w:pPr>
  </w:style>
  <w:style w:type="paragraph" w:styleId="para88" w:customStyle="1">
    <w:name w:val="Заголовок списка объектов"/>
    <w:qFormat/>
    <w:basedOn w:val="para1"/>
  </w:style>
  <w:style w:type="paragraph" w:styleId="para89" w:customStyle="1">
    <w:name w:val="Список объектов 1"/>
    <w:qFormat/>
    <w:basedOn w:val="para15"/>
    <w:pPr>
      <w:tabs defTabSz="709">
        <w:tab w:val="right" w:pos="9638" w:leader="dot"/>
      </w:tabs>
    </w:pPr>
  </w:style>
  <w:style w:type="paragraph" w:styleId="para90" w:customStyle="1">
    <w:name w:val="Заголовок списка таблиц"/>
    <w:qFormat/>
    <w:basedOn w:val="para1"/>
  </w:style>
  <w:style w:type="paragraph" w:styleId="para91" w:customStyle="1">
    <w:name w:val="Список таблиц 1"/>
    <w:qFormat/>
    <w:basedOn w:val="para15"/>
    <w:pPr>
      <w:tabs defTabSz="709">
        <w:tab w:val="right" w:pos="9638" w:leader="dot"/>
      </w:tabs>
    </w:pPr>
  </w:style>
  <w:style w:type="paragraph" w:styleId="para92">
    <w:name w:val="Table of Authorities"/>
    <w:qFormat/>
    <w:basedOn w:val="para1"/>
  </w:style>
  <w:style w:type="paragraph" w:styleId="para93" w:customStyle="1">
    <w:name w:val="Библиография 1"/>
    <w:qFormat/>
    <w:basedOn w:val="para15"/>
    <w:pPr>
      <w:tabs defTabSz="709">
        <w:tab w:val="right" w:pos="9638" w:leader="dot"/>
      </w:tabs>
    </w:pPr>
  </w:style>
  <w:style w:type="paragraph" w:styleId="para94" w:customStyle="1">
    <w:name w:val="Указатель пользователя 6"/>
    <w:qFormat/>
    <w:basedOn w:val="para15"/>
    <w:pPr>
      <w:tabs defTabSz="709">
        <w:tab w:val="right" w:pos="8223" w:leader="dot"/>
      </w:tabs>
    </w:pPr>
  </w:style>
  <w:style w:type="paragraph" w:styleId="para95" w:customStyle="1">
    <w:name w:val="Указатель пользователя 7"/>
    <w:qFormat/>
    <w:basedOn w:val="para15"/>
    <w:pPr>
      <w:tabs defTabSz="709">
        <w:tab w:val="right" w:pos="7940" w:leader="dot"/>
      </w:tabs>
    </w:pPr>
  </w:style>
  <w:style w:type="paragraph" w:styleId="para96" w:customStyle="1">
    <w:name w:val="Указатель пользователя 8"/>
    <w:qFormat/>
    <w:basedOn w:val="para15"/>
    <w:pPr>
      <w:tabs defTabSz="709">
        <w:tab w:val="right" w:pos="7657" w:leader="dot"/>
      </w:tabs>
    </w:pPr>
  </w:style>
  <w:style w:type="paragraph" w:styleId="para97" w:customStyle="1">
    <w:name w:val="Указатель пользователя 9"/>
    <w:qFormat/>
    <w:basedOn w:val="para15"/>
    <w:pPr>
      <w:tabs defTabSz="709">
        <w:tab w:val="right" w:pos="7374" w:leader="dot"/>
      </w:tabs>
    </w:pPr>
  </w:style>
  <w:style w:type="paragraph" w:styleId="para98" w:customStyle="1">
    <w:name w:val="Указатель пользователя 10"/>
    <w:qFormat/>
    <w:basedOn w:val="para15"/>
    <w:pPr>
      <w:tabs defTabSz="709">
        <w:tab w:val="right" w:pos="7091" w:leader="dot"/>
      </w:tabs>
    </w:pPr>
  </w:style>
  <w:style w:type="paragraph" w:styleId="para99" w:customStyle="1">
    <w:name w:val="Колонтитул"/>
    <w:qFormat/>
    <w:basedOn w:val="para0"/>
    <w:pPr>
      <w:suppressLineNumbers/>
      <w:tabs defTabSz="709">
        <w:tab w:val="center" w:pos="4819" w:leader="none"/>
        <w:tab w:val="right" w:pos="9638" w:leader="none"/>
      </w:tabs>
    </w:pPr>
  </w:style>
  <w:style w:type="paragraph" w:styleId="para100">
    <w:name w:val="Header"/>
    <w:qFormat/>
    <w:basedOn w:val="para0"/>
    <w:pPr>
      <w:tabs defTabSz="709">
        <w:tab w:val="center" w:pos="4819" w:leader="none"/>
        <w:tab w:val="right" w:pos="9638" w:leader="none"/>
      </w:tabs>
    </w:pPr>
  </w:style>
  <w:style w:type="paragraph" w:styleId="para101" w:customStyle="1">
    <w:name w:val="Верхний колонтитул слева"/>
    <w:qFormat/>
    <w:basedOn w:val="para0"/>
    <w:pPr>
      <w:spacing/>
      <w:jc w:val="left"/>
      <w:tabs defTabSz="709">
        <w:tab w:val="center" w:pos="4819" w:leader="none"/>
        <w:tab w:val="right" w:pos="9638" w:leader="none"/>
      </w:tabs>
    </w:pPr>
  </w:style>
  <w:style w:type="paragraph" w:styleId="para102" w:customStyle="1">
    <w:name w:val="Верхний колонтитул справа"/>
    <w:qFormat/>
    <w:basedOn w:val="para0"/>
    <w:pPr>
      <w:spacing/>
      <w:jc w:val="right"/>
      <w:tabs defTabSz="709">
        <w:tab w:val="center" w:pos="4819" w:leader="none"/>
        <w:tab w:val="right" w:pos="9638" w:leader="none"/>
      </w:tabs>
    </w:pPr>
  </w:style>
  <w:style w:type="paragraph" w:styleId="para103">
    <w:name w:val="Footer"/>
    <w:qFormat/>
    <w:basedOn w:val="para0"/>
    <w:pPr>
      <w:tabs defTabSz="709">
        <w:tab w:val="center" w:pos="4819" w:leader="none"/>
        <w:tab w:val="right" w:pos="9638" w:leader="none"/>
      </w:tabs>
    </w:pPr>
  </w:style>
  <w:style w:type="paragraph" w:styleId="para104" w:customStyle="1">
    <w:name w:val="Нижний колонтитул слева"/>
    <w:qFormat/>
    <w:basedOn w:val="para0"/>
    <w:pPr>
      <w:spacing/>
      <w:jc w:val="left"/>
      <w:tabs defTabSz="709">
        <w:tab w:val="center" w:pos="4819" w:leader="none"/>
        <w:tab w:val="right" w:pos="9638" w:leader="none"/>
      </w:tabs>
    </w:pPr>
  </w:style>
  <w:style w:type="paragraph" w:styleId="para105" w:customStyle="1">
    <w:name w:val="Нижний колонтитул справа"/>
    <w:qFormat/>
    <w:basedOn w:val="para0"/>
    <w:pPr>
      <w:spacing/>
      <w:jc w:val="right"/>
      <w:tabs defTabSz="709">
        <w:tab w:val="center" w:pos="4819" w:leader="none"/>
        <w:tab w:val="right" w:pos="9638" w:leader="none"/>
      </w:tabs>
    </w:pPr>
  </w:style>
  <w:style w:type="paragraph" w:styleId="para106" w:customStyle="1">
    <w:name w:val="Содержимое таблицы"/>
    <w:qFormat/>
    <w:basedOn w:val="para0"/>
  </w:style>
  <w:style w:type="paragraph" w:styleId="para107" w:customStyle="1">
    <w:name w:val="Заголовок таблицы"/>
    <w:qFormat/>
    <w:basedOn w:val="para106"/>
    <w:rPr>
      <w:b/>
    </w:rPr>
  </w:style>
  <w:style w:type="paragraph" w:styleId="para108" w:customStyle="1">
    <w:name w:val="Иллюстрация"/>
    <w:qFormat/>
    <w:basedOn w:val="para13"/>
    <w:pPr>
      <w:spacing/>
      <w:jc w:val="center"/>
    </w:pPr>
  </w:style>
  <w:style w:type="paragraph" w:styleId="para109" w:customStyle="1">
    <w:name w:val="Таблица"/>
    <w:qFormat/>
    <w:basedOn w:val="para13"/>
    <w:pPr>
      <w:spacing/>
      <w:jc w:val="center"/>
    </w:pPr>
  </w:style>
  <w:style w:type="paragraph" w:styleId="para110" w:customStyle="1">
    <w:name w:val="Текст"/>
    <w:qFormat/>
    <w:basedOn w:val="para13"/>
    <w:pPr>
      <w:spacing/>
      <w:jc w:val="center"/>
    </w:pPr>
  </w:style>
  <w:style w:type="paragraph" w:styleId="para111" w:customStyle="1">
    <w:name w:val="Содержимое врезки"/>
    <w:qFormat/>
    <w:basedOn w:val="para0"/>
  </w:style>
  <w:style w:type="paragraph" w:styleId="para112">
    <w:name w:val="Footnote Text"/>
    <w:qFormat/>
    <w:basedOn w:val="para0"/>
    <w:pPr>
      <w:spacing/>
      <w:jc w:val="left"/>
    </w:pPr>
  </w:style>
  <w:style w:type="paragraph" w:styleId="para113">
    <w:name w:val="Envelope Address"/>
    <w:qFormat/>
    <w:basedOn w:val="para0"/>
  </w:style>
  <w:style w:type="paragraph" w:styleId="para114">
    <w:name w:val="Envelope Return"/>
    <w:qFormat/>
    <w:basedOn w:val="para0"/>
  </w:style>
  <w:style w:type="paragraph" w:styleId="para115">
    <w:name w:val="Endnote Text"/>
    <w:qFormat/>
    <w:basedOn w:val="para0"/>
  </w:style>
  <w:style w:type="paragraph" w:styleId="para116" w:customStyle="1">
    <w:name w:val="Table of Figures"/>
    <w:qFormat/>
    <w:basedOn w:val="para13"/>
    <w:pPr>
      <w:spacing/>
      <w:jc w:val="center"/>
    </w:pPr>
  </w:style>
  <w:style w:type="paragraph" w:styleId="para117" w:customStyle="1">
    <w:name w:val="Текст в заданном формате"/>
    <w:qFormat/>
    <w:basedOn w:val="para0"/>
  </w:style>
  <w:style w:type="paragraph" w:styleId="para118" w:customStyle="1">
    <w:name w:val="Горизонтальная линия"/>
    <w:qFormat/>
    <w:basedOn w:val="para0"/>
    <w:next w:val="para11"/>
    <w:pPr>
      <w:pBdr>
        <w:top w:val="nil" w:sz="0" w:space="3" w:color="000000" tmln="20, 20, 20, 0, 60"/>
        <w:left w:val="nil" w:sz="0" w:space="3" w:color="000000" tmln="20, 20, 20, 0, 60"/>
        <w:bottom w:val="single" w:sz="8" w:space="0" w:color="000000" tmln="20, 20, 20, 0, 0"/>
        <w:right w:val="nil" w:sz="0" w:space="3" w:color="000000" tmln="20, 20, 20, 0, 60"/>
        <w:between w:val="nil" w:sz="0" w:space="0" w:color="000000" tmln="20, 20, 20, 0, 0"/>
      </w:pBdr>
      <w:shd w:val="none"/>
    </w:pPr>
    <w:rPr>
      <w:sz w:val="4"/>
    </w:rPr>
  </w:style>
  <w:style w:type="paragraph" w:styleId="para119" w:customStyle="1">
    <w:name w:val="Содержимое списка"/>
    <w:qFormat/>
    <w:basedOn w:val="para0"/>
  </w:style>
  <w:style w:type="paragraph" w:styleId="para120" w:customStyle="1">
    <w:name w:val="Заголовок списка"/>
    <w:qFormat/>
    <w:basedOn w:val="para0"/>
    <w:next w:val="para119"/>
  </w:style>
  <w:style w:type="paragraph" w:styleId="para121" w:customStyle="1">
    <w:name w:val="Гриф_Экземпляр"/>
    <w:qFormat/>
    <w:basedOn w:val="para0"/>
    <w:rPr>
      <w:sz w:val="24"/>
    </w:rPr>
  </w:style>
  <w:style w:type="paragraph" w:styleId="para122" w:customStyle="1">
    <w:name w:val="Исполнитель документа"/>
    <w:qFormat/>
    <w:basedOn w:val="para0"/>
    <w:pPr>
      <w:spacing/>
      <w:jc w:val="left"/>
    </w:pPr>
    <w:rPr>
      <w:sz w:val="24"/>
    </w:rPr>
  </w:style>
  <w:style w:type="paragraph" w:styleId="para123" w:customStyle="1">
    <w:name w:val="Заголовок списка иллюстраций"/>
    <w:qFormat/>
    <w:basedOn w:val="para1"/>
    <w:pPr>
      <w:suppressLineNumbers/>
    </w:pPr>
  </w:style>
  <w:style w:type="character" w:styleId="char0" w:default="1">
    <w:name w:val="Default Paragraph Font"/>
  </w:style>
  <w:style w:type="character" w:styleId="char1" w:customStyle="1">
    <w:name w:val="Символ нумерации"/>
  </w:style>
  <w:style w:type="character" w:styleId="char2" w:customStyle="1">
    <w:name w:val="Маркеры"/>
    <w:rPr>
      <w:rFonts w:ascii="OpenSymbol" w:hAnsi="OpenSymbol" w:eastAsia="OpenSymbol" w:cs="OpenSymbol"/>
    </w:rPr>
  </w:style>
  <w:style w:type="character" w:styleId="char3" w:customStyle="1">
    <w:name w:val="Символ сноски"/>
    <w:rPr>
      <w:vertAlign w:val="superscript"/>
    </w:rPr>
  </w:style>
  <w:style w:type="character" w:styleId="char4">
    <w:name w:val="Footnote Reference"/>
    <w:rPr>
      <w:vertAlign w:val="superscript"/>
    </w:rPr>
  </w:style>
  <w:style w:type="character" w:styleId="char5">
    <w:name w:val="Page Number"/>
  </w:style>
  <w:style w:type="character" w:styleId="char6" w:customStyle="1">
    <w:name w:val="Символы названия"/>
  </w:style>
  <w:style w:type="character" w:styleId="char7" w:customStyle="1">
    <w:name w:val="Буквица"/>
  </w:style>
  <w:style w:type="character" w:styleId="char8">
    <w:name w:val="Hyperlink"/>
    <w:rPr>
      <w:color w:val="000080"/>
      <w:u w:color="ffffff" w:val="single"/>
    </w:rPr>
  </w:style>
  <w:style w:type="character" w:styleId="char9">
    <w:name w:val="FollowedHyperlink"/>
    <w:rPr>
      <w:color w:val="800000"/>
      <w:u w:color="ffffff" w:val="single"/>
    </w:rPr>
  </w:style>
  <w:style w:type="character" w:styleId="char10" w:customStyle="1">
    <w:name w:val="Заполнитель"/>
    <w:rPr>
      <w:smallCaps w:percent="80"/>
      <w:color w:val="008080"/>
      <w:u w:color="ffffff" w:val="dotted"/>
    </w:rPr>
  </w:style>
  <w:style w:type="character" w:styleId="char11" w:customStyle="1">
    <w:name w:val="Ссылка указателя"/>
  </w:style>
  <w:style w:type="character" w:styleId="char12" w:customStyle="1">
    <w:name w:val="Символ концевой сноски"/>
    <w:rPr>
      <w:vertAlign w:val="superscript"/>
    </w:rPr>
  </w:style>
  <w:style w:type="character" w:styleId="char13">
    <w:name w:val="Line Number"/>
  </w:style>
  <w:style w:type="character" w:styleId="char14" w:customStyle="1">
    <w:name w:val="Основной элемент указателя"/>
    <w:rPr>
      <w:b/>
      <w:bCs/>
    </w:rPr>
  </w:style>
  <w:style w:type="character" w:styleId="char15">
    <w:name w:val="Endnote Reference"/>
    <w:rPr>
      <w:vertAlign w:val="superscript"/>
    </w:rPr>
  </w:style>
  <w:style w:type="character" w:styleId="char16" w:customStyle="1">
    <w:name w:val="Фуригана"/>
    <w:rPr>
      <w:sz w:val="12"/>
      <w:szCs w:val="12"/>
      <w:u w:color="ffffff" w:val="none"/>
    </w:rPr>
  </w:style>
  <w:style w:type="character" w:styleId="char17" w:customStyle="1">
    <w:name w:val="Вертикальное направление символов"/>
  </w:style>
  <w:style w:type="character" w:styleId="char18">
    <w:name w:val="Emphasis"/>
    <w:rPr>
      <w:i/>
      <w:iCs/>
    </w:rPr>
  </w:style>
  <w:style w:type="character" w:styleId="char19" w:customStyle="1">
    <w:name w:val="Цитата"/>
    <w:rPr>
      <w:i/>
      <w:iCs/>
    </w:rPr>
  </w:style>
  <w:style w:type="character" w:styleId="char20">
    <w:name w:val="Strong"/>
    <w:rPr>
      <w:b/>
      <w:bCs/>
    </w:rPr>
  </w:style>
  <w:style w:type="character" w:styleId="char21" w:customStyle="1">
    <w:name w:val="Исходный текст"/>
    <w:rPr>
      <w:rFonts w:ascii="Liberation Mono" w:hAnsi="Liberation Mono" w:eastAsia="Liberation Mono" w:cs="Liberation Mono"/>
    </w:rPr>
  </w:style>
  <w:style w:type="character" w:styleId="char22" w:customStyle="1">
    <w:name w:val="Пример"/>
    <w:rPr>
      <w:rFonts w:ascii="Liberation Mono" w:hAnsi="Liberation Mono" w:eastAsia="Liberation Mono" w:cs="Liberation Mono"/>
    </w:rPr>
  </w:style>
  <w:style w:type="character" w:styleId="char23" w:customStyle="1">
    <w:name w:val="Ввод пользователя"/>
    <w:rPr>
      <w:rFonts w:ascii="Liberation Mono" w:hAnsi="Liberation Mono" w:eastAsia="Liberation Mono" w:cs="Liberation Mono"/>
    </w:rPr>
  </w:style>
  <w:style w:type="character" w:styleId="char24" w:customStyle="1">
    <w:name w:val="Переменная"/>
    <w:rPr>
      <w:i/>
      <w:iCs/>
    </w:rPr>
  </w:style>
  <w:style w:type="character" w:styleId="char25" w:customStyle="1">
    <w:name w:val="Определение"/>
  </w:style>
  <w:style w:type="character" w:styleId="char26" w:customStyle="1">
    <w:name w:val="Непропорциональный текст"/>
    <w:rPr>
      <w:rFonts w:ascii="Liberation Mono" w:hAnsi="Liberation Mono" w:eastAsia="Liberation Mono" w:cs="Liberation Mono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image" Target="media/image1.jpeg"/><Relationship Id="rId9" Type="http://schemas.openxmlformats.org/officeDocument/2006/relationships/hyperlink" Target="http://www.anzhero.ru/" TargetMode="External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PT Astra Serif"/>
        <a:ea typeface="Source Han Sans CN Regular"/>
        <a:cs typeface="Lohit Devanagari"/>
      </a:majorFont>
      <a:minorFont>
        <a:latin typeface="PT Astra Serif"/>
        <a:ea typeface="Source Han Sans CN Regular"/>
        <a:cs typeface="Lohit Devanagar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rev.1222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</dc:title>
  <dc:subject/>
  <dc:creator/>
  <cp:keywords/>
  <dc:description/>
  <cp:lastModifiedBy/>
  <cp:revision>12</cp:revision>
  <cp:lastPrinted>2025-11-20T10:41:03Z</cp:lastPrinted>
  <dcterms:created xsi:type="dcterms:W3CDTF">2024-11-19T15:44:04Z</dcterms:created>
  <dcterms:modified xsi:type="dcterms:W3CDTF">2026-03-17T03:43:19Z</dcterms:modified>
</cp:coreProperties>
</file>